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D75A" w14:textId="6798E26D" w:rsidR="00A9204E" w:rsidRDefault="00D43E36" w:rsidP="00D43E36">
      <w:pPr>
        <w:jc w:val="center"/>
        <w:rPr>
          <w:sz w:val="28"/>
          <w:szCs w:val="28"/>
        </w:rPr>
      </w:pPr>
      <w:r>
        <w:rPr>
          <w:sz w:val="28"/>
          <w:szCs w:val="28"/>
        </w:rPr>
        <w:t>MINUTES OF MEETING OF DIRECTORS</w:t>
      </w:r>
    </w:p>
    <w:p w14:paraId="1F24AD63" w14:textId="5394AB66" w:rsidR="00D43E36" w:rsidRDefault="00D43E36" w:rsidP="00D43E36">
      <w:pPr>
        <w:jc w:val="center"/>
        <w:rPr>
          <w:sz w:val="28"/>
          <w:szCs w:val="28"/>
        </w:rPr>
      </w:pPr>
      <w:r>
        <w:rPr>
          <w:sz w:val="28"/>
          <w:szCs w:val="28"/>
        </w:rPr>
        <w:t>CHEROKEE COUTY RWD 13</w:t>
      </w:r>
    </w:p>
    <w:p w14:paraId="1C01B69C" w14:textId="4D3900BA" w:rsidR="00D43E36" w:rsidRDefault="00D43E36" w:rsidP="00D43E36">
      <w:pPr>
        <w:jc w:val="center"/>
        <w:rPr>
          <w:sz w:val="28"/>
          <w:szCs w:val="28"/>
        </w:rPr>
      </w:pPr>
      <w:r>
        <w:rPr>
          <w:sz w:val="28"/>
          <w:szCs w:val="28"/>
        </w:rPr>
        <w:t>THURSDAY, MARCH 19, 2026 AT 1:00 PM</w:t>
      </w:r>
    </w:p>
    <w:p w14:paraId="3B60DFD8" w14:textId="77777777" w:rsidR="00D43E36" w:rsidRDefault="00D43E36" w:rsidP="00D43E36">
      <w:pPr>
        <w:rPr>
          <w:sz w:val="28"/>
          <w:szCs w:val="28"/>
        </w:rPr>
      </w:pPr>
    </w:p>
    <w:p w14:paraId="32C21751" w14:textId="64A1DEA4" w:rsidR="00D43E36" w:rsidRDefault="00D43E36" w:rsidP="00D43E36">
      <w:pPr>
        <w:rPr>
          <w:sz w:val="24"/>
          <w:szCs w:val="24"/>
        </w:rPr>
      </w:pPr>
      <w:r>
        <w:rPr>
          <w:sz w:val="24"/>
          <w:szCs w:val="24"/>
        </w:rPr>
        <w:t>Directors: Cory Beights, Norman Shipley, Tim Bowmar, Susan Cresswell, Pat Williams</w:t>
      </w:r>
    </w:p>
    <w:p w14:paraId="2F47BA5C" w14:textId="1C237948" w:rsidR="00D43E36" w:rsidRDefault="00D43E36" w:rsidP="00D43E36">
      <w:pPr>
        <w:rPr>
          <w:sz w:val="24"/>
          <w:szCs w:val="24"/>
        </w:rPr>
      </w:pPr>
      <w:r>
        <w:rPr>
          <w:sz w:val="24"/>
          <w:szCs w:val="24"/>
        </w:rPr>
        <w:t xml:space="preserve">Staff:  Jesse Dry- Plant Superintendent, Hisham </w:t>
      </w:r>
      <w:r w:rsidR="005A32A2">
        <w:rPr>
          <w:sz w:val="24"/>
          <w:szCs w:val="24"/>
        </w:rPr>
        <w:t>Sokhun</w:t>
      </w:r>
      <w:r>
        <w:rPr>
          <w:sz w:val="24"/>
          <w:szCs w:val="24"/>
        </w:rPr>
        <w:t xml:space="preserve"> – Operator, Ginger Garde, Office</w:t>
      </w:r>
    </w:p>
    <w:p w14:paraId="68914B60" w14:textId="5D0461F2" w:rsidR="00D43E36" w:rsidRDefault="00D43E36" w:rsidP="00D43E36">
      <w:pPr>
        <w:rPr>
          <w:sz w:val="24"/>
          <w:szCs w:val="24"/>
        </w:rPr>
      </w:pPr>
      <w:r>
        <w:rPr>
          <w:sz w:val="24"/>
          <w:szCs w:val="24"/>
        </w:rPr>
        <w:t xml:space="preserve">Guests:  Jack Roye, L J </w:t>
      </w:r>
      <w:r w:rsidR="005A32A2">
        <w:rPr>
          <w:sz w:val="24"/>
          <w:szCs w:val="24"/>
        </w:rPr>
        <w:t>Williams, Michael</w:t>
      </w:r>
      <w:r>
        <w:rPr>
          <w:sz w:val="24"/>
          <w:szCs w:val="24"/>
        </w:rPr>
        <w:t xml:space="preserve"> Gray, Carla Tillison, Chris Rupel</w:t>
      </w:r>
    </w:p>
    <w:p w14:paraId="23F47FDA" w14:textId="77777777" w:rsidR="00D43E36" w:rsidRDefault="00D43E36" w:rsidP="00D43E36">
      <w:pPr>
        <w:rPr>
          <w:sz w:val="24"/>
          <w:szCs w:val="24"/>
        </w:rPr>
      </w:pPr>
    </w:p>
    <w:p w14:paraId="0B4F8025" w14:textId="67888327" w:rsidR="00D43E36" w:rsidRDefault="00D43E36" w:rsidP="00D43E36">
      <w:pPr>
        <w:rPr>
          <w:sz w:val="24"/>
          <w:szCs w:val="24"/>
          <w:u w:val="single"/>
        </w:rPr>
      </w:pPr>
      <w:r w:rsidRPr="00D43E36">
        <w:rPr>
          <w:sz w:val="24"/>
          <w:szCs w:val="24"/>
          <w:u w:val="single"/>
        </w:rPr>
        <w:t>Consent Agenda</w:t>
      </w:r>
    </w:p>
    <w:p w14:paraId="2D796D54" w14:textId="2C50F52E" w:rsidR="00D43E36" w:rsidRDefault="00D43E36" w:rsidP="00D43E36">
      <w:pPr>
        <w:pStyle w:val="ListParagraph"/>
        <w:numPr>
          <w:ilvl w:val="0"/>
          <w:numId w:val="24"/>
        </w:numPr>
        <w:rPr>
          <w:sz w:val="24"/>
          <w:szCs w:val="24"/>
        </w:rPr>
      </w:pPr>
      <w:r w:rsidRPr="00D43E36">
        <w:rPr>
          <w:sz w:val="24"/>
          <w:szCs w:val="24"/>
        </w:rPr>
        <w:t>Approval of Minutes for February Regular Meeting</w:t>
      </w:r>
      <w:r>
        <w:rPr>
          <w:sz w:val="24"/>
          <w:szCs w:val="24"/>
        </w:rPr>
        <w:t xml:space="preserve"> – Motion to Approve by Tim Bowmar, 2</w:t>
      </w:r>
      <w:r w:rsidRPr="00D43E36">
        <w:rPr>
          <w:sz w:val="24"/>
          <w:szCs w:val="24"/>
          <w:vertAlign w:val="superscript"/>
        </w:rPr>
        <w:t>nd</w:t>
      </w:r>
      <w:r>
        <w:rPr>
          <w:sz w:val="24"/>
          <w:szCs w:val="24"/>
        </w:rPr>
        <w:t xml:space="preserve"> by Susan Cresswell.  Motion carried</w:t>
      </w:r>
    </w:p>
    <w:p w14:paraId="23E660A4" w14:textId="1B4ACEEC" w:rsidR="00D43E36" w:rsidRPr="00DE489D" w:rsidRDefault="00D43E36" w:rsidP="00F456CD">
      <w:pPr>
        <w:pStyle w:val="ListParagraph"/>
        <w:numPr>
          <w:ilvl w:val="0"/>
          <w:numId w:val="25"/>
        </w:numPr>
        <w:rPr>
          <w:sz w:val="24"/>
          <w:szCs w:val="24"/>
        </w:rPr>
      </w:pPr>
      <w:r w:rsidRPr="00222496">
        <w:rPr>
          <w:sz w:val="24"/>
          <w:szCs w:val="24"/>
        </w:rPr>
        <w:t>Payment of Claims presented by Jack Roye -</w:t>
      </w:r>
      <w:r w:rsidRPr="00222496">
        <w:rPr>
          <w:sz w:val="24"/>
          <w:szCs w:val="24"/>
        </w:rPr>
        <w:tab/>
      </w:r>
      <w:r w:rsidR="00222496" w:rsidRPr="00222496">
        <w:rPr>
          <w:sz w:val="24"/>
          <w:szCs w:val="24"/>
        </w:rPr>
        <w:t>Motion to approve made by Susan Cresswell, 2</w:t>
      </w:r>
      <w:r w:rsidR="00222496" w:rsidRPr="00222496">
        <w:rPr>
          <w:sz w:val="24"/>
          <w:szCs w:val="24"/>
          <w:vertAlign w:val="superscript"/>
        </w:rPr>
        <w:t>nd</w:t>
      </w:r>
      <w:r w:rsidR="00222496" w:rsidRPr="00222496">
        <w:rPr>
          <w:sz w:val="24"/>
          <w:szCs w:val="24"/>
        </w:rPr>
        <w:t xml:space="preserve"> by Norman Shipley. </w:t>
      </w:r>
    </w:p>
    <w:p w14:paraId="1A8A7651" w14:textId="5AB18E64" w:rsidR="00DC5DFE" w:rsidRDefault="00DC5DFE" w:rsidP="00222496">
      <w:pPr>
        <w:pStyle w:val="ListParagraph"/>
        <w:numPr>
          <w:ilvl w:val="0"/>
          <w:numId w:val="25"/>
        </w:numPr>
        <w:rPr>
          <w:sz w:val="24"/>
          <w:szCs w:val="24"/>
        </w:rPr>
      </w:pPr>
      <w:r>
        <w:rPr>
          <w:sz w:val="24"/>
          <w:szCs w:val="24"/>
        </w:rPr>
        <w:t>Financial Report by Jack Roye</w:t>
      </w:r>
    </w:p>
    <w:p w14:paraId="293528A1" w14:textId="45E36B52" w:rsidR="00D43E36" w:rsidRDefault="00D43E36" w:rsidP="00222496">
      <w:pPr>
        <w:pStyle w:val="ListParagraph"/>
        <w:numPr>
          <w:ilvl w:val="1"/>
          <w:numId w:val="25"/>
        </w:numPr>
        <w:rPr>
          <w:sz w:val="24"/>
          <w:szCs w:val="24"/>
        </w:rPr>
      </w:pPr>
      <w:r>
        <w:rPr>
          <w:sz w:val="24"/>
          <w:szCs w:val="24"/>
        </w:rPr>
        <w:t>Presented financials for February 2026.  Jack reports that there is nothing out of the ordinary</w:t>
      </w:r>
      <w:r w:rsidR="005F5A02">
        <w:rPr>
          <w:sz w:val="24"/>
          <w:szCs w:val="24"/>
        </w:rPr>
        <w:t xml:space="preserve"> regular business</w:t>
      </w:r>
    </w:p>
    <w:p w14:paraId="4A1A9FBF" w14:textId="7EA262E5" w:rsidR="005F5A02" w:rsidRDefault="005F5A02" w:rsidP="00222496">
      <w:pPr>
        <w:pStyle w:val="ListParagraph"/>
        <w:numPr>
          <w:ilvl w:val="1"/>
          <w:numId w:val="25"/>
        </w:numPr>
        <w:rPr>
          <w:sz w:val="24"/>
          <w:szCs w:val="24"/>
        </w:rPr>
      </w:pPr>
      <w:r>
        <w:rPr>
          <w:sz w:val="24"/>
          <w:szCs w:val="24"/>
        </w:rPr>
        <w:t>Rig Grant – the $87,000 deposit for meter reimbursement is not showing on the financials, but has been placed into the Money Market account.  Jack reported that there may not be any more Rig Grants until the new Governor is elected.</w:t>
      </w:r>
    </w:p>
    <w:p w14:paraId="6F761013" w14:textId="4C33BAF5" w:rsidR="005F5A02" w:rsidRDefault="005F5A02" w:rsidP="00222496">
      <w:pPr>
        <w:pStyle w:val="ListParagraph"/>
        <w:numPr>
          <w:ilvl w:val="1"/>
          <w:numId w:val="25"/>
        </w:numPr>
        <w:rPr>
          <w:sz w:val="24"/>
          <w:szCs w:val="24"/>
        </w:rPr>
      </w:pPr>
      <w:r>
        <w:rPr>
          <w:sz w:val="24"/>
          <w:szCs w:val="24"/>
        </w:rPr>
        <w:t>Jack discussed the possibility of a loan forgiveness program specifically for energy savings which would include electrically read meters, solar grids etc.  CCRWD#13 would have to apply for loan, then apply for DWSR funds grant</w:t>
      </w:r>
      <w:r w:rsidR="000077B6">
        <w:rPr>
          <w:sz w:val="24"/>
          <w:szCs w:val="24"/>
        </w:rPr>
        <w:t xml:space="preserve"> money</w:t>
      </w:r>
      <w:r w:rsidR="008C13DB">
        <w:rPr>
          <w:sz w:val="24"/>
          <w:szCs w:val="24"/>
        </w:rPr>
        <w:t>.  Could possibly be used for generator, or water tower.  The contact information was given to Susan</w:t>
      </w:r>
      <w:r w:rsidR="00F67D36">
        <w:rPr>
          <w:sz w:val="24"/>
          <w:szCs w:val="24"/>
        </w:rPr>
        <w:t>.</w:t>
      </w:r>
      <w:r w:rsidR="009A5CC3">
        <w:rPr>
          <w:sz w:val="24"/>
          <w:szCs w:val="24"/>
        </w:rPr>
        <w:t xml:space="preserve">  She will research and report back to the Board.</w:t>
      </w:r>
    </w:p>
    <w:p w14:paraId="7DA9B441" w14:textId="2B0C9B82" w:rsidR="00451198" w:rsidRDefault="00040FF4" w:rsidP="00451198">
      <w:pPr>
        <w:pStyle w:val="ListParagraph"/>
        <w:numPr>
          <w:ilvl w:val="0"/>
          <w:numId w:val="25"/>
        </w:numPr>
        <w:rPr>
          <w:sz w:val="24"/>
          <w:szCs w:val="24"/>
        </w:rPr>
      </w:pPr>
      <w:r>
        <w:rPr>
          <w:sz w:val="24"/>
          <w:szCs w:val="24"/>
        </w:rPr>
        <w:t>Cutoffs</w:t>
      </w:r>
      <w:r w:rsidR="00B82162">
        <w:rPr>
          <w:sz w:val="24"/>
          <w:szCs w:val="24"/>
        </w:rPr>
        <w:t xml:space="preserve"> – Sham reports we do not have any new cutoffs to report as of today.</w:t>
      </w:r>
    </w:p>
    <w:p w14:paraId="20B4B75F" w14:textId="40E35DCE" w:rsidR="00DF096A" w:rsidRDefault="00DF096A" w:rsidP="00451198">
      <w:pPr>
        <w:pStyle w:val="ListParagraph"/>
        <w:numPr>
          <w:ilvl w:val="0"/>
          <w:numId w:val="25"/>
        </w:numPr>
        <w:rPr>
          <w:sz w:val="24"/>
          <w:szCs w:val="24"/>
        </w:rPr>
      </w:pPr>
      <w:r>
        <w:rPr>
          <w:sz w:val="24"/>
          <w:szCs w:val="24"/>
        </w:rPr>
        <w:t>Forfeiture</w:t>
      </w:r>
      <w:r w:rsidR="00467988">
        <w:rPr>
          <w:sz w:val="24"/>
          <w:szCs w:val="24"/>
        </w:rPr>
        <w:t>s – There were no forfeitures to report.</w:t>
      </w:r>
    </w:p>
    <w:p w14:paraId="1D00C071" w14:textId="1D190D58" w:rsidR="00467988" w:rsidRDefault="00467988" w:rsidP="00451198">
      <w:pPr>
        <w:pStyle w:val="ListParagraph"/>
        <w:numPr>
          <w:ilvl w:val="0"/>
          <w:numId w:val="25"/>
        </w:numPr>
        <w:rPr>
          <w:sz w:val="24"/>
          <w:szCs w:val="24"/>
        </w:rPr>
      </w:pPr>
      <w:r>
        <w:rPr>
          <w:sz w:val="24"/>
          <w:szCs w:val="24"/>
        </w:rPr>
        <w:t xml:space="preserve">Adjustments </w:t>
      </w:r>
      <w:r w:rsidR="00216DB8">
        <w:rPr>
          <w:sz w:val="24"/>
          <w:szCs w:val="24"/>
        </w:rPr>
        <w:t>–</w:t>
      </w:r>
      <w:r>
        <w:rPr>
          <w:sz w:val="24"/>
          <w:szCs w:val="24"/>
        </w:rPr>
        <w:t xml:space="preserve"> </w:t>
      </w:r>
      <w:r w:rsidR="00D4111B">
        <w:rPr>
          <w:sz w:val="24"/>
          <w:szCs w:val="24"/>
        </w:rPr>
        <w:t>5</w:t>
      </w:r>
      <w:r w:rsidR="00216DB8">
        <w:rPr>
          <w:sz w:val="24"/>
          <w:szCs w:val="24"/>
        </w:rPr>
        <w:t xml:space="preserve"> adjustments </w:t>
      </w:r>
      <w:r w:rsidR="00E02EA2">
        <w:rPr>
          <w:sz w:val="24"/>
          <w:szCs w:val="24"/>
        </w:rPr>
        <w:t xml:space="preserve">have been </w:t>
      </w:r>
      <w:r w:rsidR="00CF3438">
        <w:rPr>
          <w:sz w:val="24"/>
          <w:szCs w:val="24"/>
        </w:rPr>
        <w:t>processed.</w:t>
      </w:r>
    </w:p>
    <w:p w14:paraId="2EC5DA4D" w14:textId="5D53E846" w:rsidR="00216DB8" w:rsidRDefault="005833EF" w:rsidP="00216DB8">
      <w:pPr>
        <w:pStyle w:val="ListParagraph"/>
        <w:numPr>
          <w:ilvl w:val="1"/>
          <w:numId w:val="25"/>
        </w:numPr>
        <w:rPr>
          <w:sz w:val="24"/>
          <w:szCs w:val="24"/>
        </w:rPr>
      </w:pPr>
      <w:r>
        <w:rPr>
          <w:sz w:val="24"/>
          <w:szCs w:val="24"/>
        </w:rPr>
        <w:t xml:space="preserve">Wyvill RH #1234 </w:t>
      </w:r>
      <w:r>
        <w:rPr>
          <w:sz w:val="24"/>
          <w:szCs w:val="24"/>
        </w:rPr>
        <w:tab/>
        <w:t>$164.93</w:t>
      </w:r>
      <w:r>
        <w:rPr>
          <w:sz w:val="24"/>
          <w:szCs w:val="24"/>
        </w:rPr>
        <w:tab/>
        <w:t>leak</w:t>
      </w:r>
    </w:p>
    <w:p w14:paraId="3BEF7CDE" w14:textId="5D473E53" w:rsidR="005833EF" w:rsidRDefault="0042564F" w:rsidP="00216DB8">
      <w:pPr>
        <w:pStyle w:val="ListParagraph"/>
        <w:numPr>
          <w:ilvl w:val="1"/>
          <w:numId w:val="25"/>
        </w:numPr>
        <w:rPr>
          <w:sz w:val="24"/>
          <w:szCs w:val="24"/>
        </w:rPr>
      </w:pPr>
      <w:r>
        <w:rPr>
          <w:sz w:val="24"/>
          <w:szCs w:val="24"/>
        </w:rPr>
        <w:t>Coffman #1564</w:t>
      </w:r>
      <w:r>
        <w:rPr>
          <w:sz w:val="24"/>
          <w:szCs w:val="24"/>
        </w:rPr>
        <w:tab/>
        <w:t>$211.88</w:t>
      </w:r>
      <w:r>
        <w:rPr>
          <w:sz w:val="24"/>
          <w:szCs w:val="24"/>
        </w:rPr>
        <w:tab/>
        <w:t>leak</w:t>
      </w:r>
    </w:p>
    <w:p w14:paraId="4B80D9DC" w14:textId="755D75D7" w:rsidR="0042564F" w:rsidRDefault="000D0166" w:rsidP="00216DB8">
      <w:pPr>
        <w:pStyle w:val="ListParagraph"/>
        <w:numPr>
          <w:ilvl w:val="1"/>
          <w:numId w:val="25"/>
        </w:numPr>
        <w:rPr>
          <w:sz w:val="24"/>
          <w:szCs w:val="24"/>
        </w:rPr>
      </w:pPr>
      <w:r>
        <w:rPr>
          <w:sz w:val="24"/>
          <w:szCs w:val="24"/>
        </w:rPr>
        <w:t>Burnes #2090</w:t>
      </w:r>
      <w:r>
        <w:rPr>
          <w:sz w:val="24"/>
          <w:szCs w:val="24"/>
        </w:rPr>
        <w:tab/>
      </w:r>
      <w:r>
        <w:rPr>
          <w:sz w:val="24"/>
          <w:szCs w:val="24"/>
        </w:rPr>
        <w:tab/>
      </w:r>
      <w:proofErr w:type="gramStart"/>
      <w:r>
        <w:rPr>
          <w:sz w:val="24"/>
          <w:szCs w:val="24"/>
        </w:rPr>
        <w:t>$  59</w:t>
      </w:r>
      <w:proofErr w:type="gramEnd"/>
      <w:r>
        <w:rPr>
          <w:sz w:val="24"/>
          <w:szCs w:val="24"/>
        </w:rPr>
        <w:t>.35</w:t>
      </w:r>
      <w:r>
        <w:rPr>
          <w:sz w:val="24"/>
          <w:szCs w:val="24"/>
        </w:rPr>
        <w:tab/>
        <w:t>leak</w:t>
      </w:r>
    </w:p>
    <w:p w14:paraId="1A58A775" w14:textId="68D3B92E" w:rsidR="00CF3438" w:rsidRDefault="00DB5799" w:rsidP="00216DB8">
      <w:pPr>
        <w:pStyle w:val="ListParagraph"/>
        <w:numPr>
          <w:ilvl w:val="1"/>
          <w:numId w:val="25"/>
        </w:numPr>
        <w:rPr>
          <w:sz w:val="24"/>
          <w:szCs w:val="24"/>
        </w:rPr>
      </w:pPr>
      <w:r>
        <w:rPr>
          <w:sz w:val="24"/>
          <w:szCs w:val="24"/>
        </w:rPr>
        <w:t>Jumper #1543</w:t>
      </w:r>
      <w:r>
        <w:rPr>
          <w:sz w:val="24"/>
          <w:szCs w:val="24"/>
        </w:rPr>
        <w:tab/>
      </w:r>
      <w:r>
        <w:rPr>
          <w:sz w:val="24"/>
          <w:szCs w:val="24"/>
        </w:rPr>
        <w:tab/>
        <w:t>$309.51</w:t>
      </w:r>
      <w:r>
        <w:rPr>
          <w:sz w:val="24"/>
          <w:szCs w:val="24"/>
        </w:rPr>
        <w:tab/>
        <w:t>leak</w:t>
      </w:r>
    </w:p>
    <w:p w14:paraId="63AF344A" w14:textId="6AB48EED" w:rsidR="00180EF1" w:rsidRDefault="00DB5799" w:rsidP="00180EF1">
      <w:pPr>
        <w:pStyle w:val="ListParagraph"/>
        <w:numPr>
          <w:ilvl w:val="1"/>
          <w:numId w:val="25"/>
        </w:numPr>
        <w:rPr>
          <w:sz w:val="24"/>
          <w:szCs w:val="24"/>
        </w:rPr>
      </w:pPr>
      <w:proofErr w:type="spellStart"/>
      <w:r>
        <w:rPr>
          <w:sz w:val="24"/>
          <w:szCs w:val="24"/>
        </w:rPr>
        <w:t>Mercell</w:t>
      </w:r>
      <w:proofErr w:type="spellEnd"/>
      <w:r>
        <w:rPr>
          <w:sz w:val="24"/>
          <w:szCs w:val="24"/>
        </w:rPr>
        <w:t xml:space="preserve"> #1588</w:t>
      </w:r>
      <w:r>
        <w:rPr>
          <w:sz w:val="24"/>
          <w:szCs w:val="24"/>
        </w:rPr>
        <w:tab/>
      </w:r>
      <w:r>
        <w:rPr>
          <w:sz w:val="24"/>
          <w:szCs w:val="24"/>
        </w:rPr>
        <w:tab/>
        <w:t>$115.10</w:t>
      </w:r>
      <w:r>
        <w:rPr>
          <w:sz w:val="24"/>
          <w:szCs w:val="24"/>
        </w:rPr>
        <w:tab/>
        <w:t>leak</w:t>
      </w:r>
    </w:p>
    <w:p w14:paraId="3E139203" w14:textId="77982995" w:rsidR="000C76CD" w:rsidRDefault="006A62D2" w:rsidP="006A62D2">
      <w:pPr>
        <w:pStyle w:val="ListParagraph"/>
        <w:numPr>
          <w:ilvl w:val="0"/>
          <w:numId w:val="25"/>
        </w:numPr>
        <w:rPr>
          <w:sz w:val="24"/>
          <w:szCs w:val="24"/>
        </w:rPr>
      </w:pPr>
      <w:r>
        <w:rPr>
          <w:sz w:val="24"/>
          <w:szCs w:val="24"/>
        </w:rPr>
        <w:t xml:space="preserve">New meter Applications </w:t>
      </w:r>
    </w:p>
    <w:p w14:paraId="743E564A" w14:textId="625FB9D7" w:rsidR="006A62D2" w:rsidRPr="007C59DC" w:rsidRDefault="00F74A15" w:rsidP="00962703">
      <w:pPr>
        <w:pStyle w:val="ListParagraph"/>
        <w:numPr>
          <w:ilvl w:val="1"/>
          <w:numId w:val="25"/>
        </w:numPr>
        <w:rPr>
          <w:sz w:val="24"/>
          <w:szCs w:val="24"/>
        </w:rPr>
      </w:pPr>
      <w:r>
        <w:rPr>
          <w:sz w:val="24"/>
          <w:szCs w:val="24"/>
        </w:rPr>
        <w:t xml:space="preserve">Norman </w:t>
      </w:r>
      <w:r w:rsidR="00A16F98">
        <w:rPr>
          <w:sz w:val="24"/>
          <w:szCs w:val="24"/>
        </w:rPr>
        <w:t xml:space="preserve">- </w:t>
      </w:r>
      <w:r w:rsidR="000C76CD">
        <w:rPr>
          <w:sz w:val="24"/>
          <w:szCs w:val="24"/>
        </w:rPr>
        <w:t>26721 Hwy 100, Welling (agriculture only)</w:t>
      </w:r>
      <w:r w:rsidR="00962703" w:rsidRPr="00962703">
        <w:rPr>
          <w:sz w:val="24"/>
          <w:szCs w:val="24"/>
        </w:rPr>
        <w:t xml:space="preserve"> </w:t>
      </w:r>
      <w:r w:rsidR="009A5CC3">
        <w:rPr>
          <w:sz w:val="24"/>
          <w:szCs w:val="24"/>
        </w:rPr>
        <w:t xml:space="preserve">– </w:t>
      </w:r>
      <w:r w:rsidR="00C10E8C">
        <w:rPr>
          <w:sz w:val="24"/>
          <w:szCs w:val="24"/>
        </w:rPr>
        <w:t>Tabled</w:t>
      </w:r>
      <w:r w:rsidR="009A5CC3">
        <w:rPr>
          <w:sz w:val="24"/>
          <w:szCs w:val="24"/>
        </w:rPr>
        <w:t xml:space="preserve">, </w:t>
      </w:r>
      <w:r w:rsidR="00FF38D0">
        <w:rPr>
          <w:sz w:val="24"/>
          <w:szCs w:val="24"/>
        </w:rPr>
        <w:t xml:space="preserve">pending </w:t>
      </w:r>
      <w:r w:rsidR="007D4332">
        <w:rPr>
          <w:sz w:val="24"/>
          <w:szCs w:val="24"/>
        </w:rPr>
        <w:t xml:space="preserve">hydraulic study.  </w:t>
      </w:r>
      <w:r w:rsidR="00962703" w:rsidRPr="00F22B9E">
        <w:rPr>
          <w:sz w:val="24"/>
          <w:szCs w:val="24"/>
        </w:rPr>
        <w:t xml:space="preserve">There are concerns that </w:t>
      </w:r>
      <w:r w:rsidR="00CB2CE3">
        <w:rPr>
          <w:sz w:val="24"/>
          <w:szCs w:val="24"/>
        </w:rPr>
        <w:t>we may</w:t>
      </w:r>
      <w:r w:rsidR="00962703" w:rsidRPr="00F22B9E">
        <w:rPr>
          <w:sz w:val="24"/>
          <w:szCs w:val="24"/>
        </w:rPr>
        <w:t xml:space="preserve"> </w:t>
      </w:r>
      <w:r w:rsidR="00962703">
        <w:rPr>
          <w:sz w:val="24"/>
          <w:szCs w:val="24"/>
        </w:rPr>
        <w:t xml:space="preserve">soon </w:t>
      </w:r>
      <w:r w:rsidR="00962703" w:rsidRPr="00F22B9E">
        <w:rPr>
          <w:sz w:val="24"/>
          <w:szCs w:val="24"/>
        </w:rPr>
        <w:t xml:space="preserve">be above the DEQ pressure limit.  </w:t>
      </w:r>
      <w:r w:rsidR="00962703">
        <w:rPr>
          <w:sz w:val="24"/>
          <w:szCs w:val="24"/>
        </w:rPr>
        <w:t xml:space="preserve">  We will work with the engineers (when hired) to make sure we can do any additional meters and still remain within DEQ guidelines.</w:t>
      </w:r>
    </w:p>
    <w:p w14:paraId="17B236FA" w14:textId="7DD956FB" w:rsidR="007C59DC" w:rsidRDefault="00341513" w:rsidP="00962703">
      <w:pPr>
        <w:pStyle w:val="ListParagraph"/>
        <w:numPr>
          <w:ilvl w:val="1"/>
          <w:numId w:val="25"/>
        </w:numPr>
        <w:rPr>
          <w:sz w:val="24"/>
          <w:szCs w:val="24"/>
        </w:rPr>
      </w:pPr>
      <w:r w:rsidRPr="00F22B9E">
        <w:rPr>
          <w:sz w:val="24"/>
          <w:szCs w:val="24"/>
        </w:rPr>
        <w:t xml:space="preserve"> Tillison 29300 Hwy 82, Lot 111, Park Hill</w:t>
      </w:r>
      <w:r w:rsidR="00FF2BE3" w:rsidRPr="00F22B9E">
        <w:rPr>
          <w:sz w:val="24"/>
          <w:szCs w:val="24"/>
        </w:rPr>
        <w:t xml:space="preserve"> </w:t>
      </w:r>
      <w:r w:rsidR="008D2114" w:rsidRPr="00F22B9E">
        <w:rPr>
          <w:sz w:val="24"/>
          <w:szCs w:val="24"/>
        </w:rPr>
        <w:t>–</w:t>
      </w:r>
      <w:r w:rsidR="005D4E68">
        <w:rPr>
          <w:sz w:val="24"/>
          <w:szCs w:val="24"/>
        </w:rPr>
        <w:t xml:space="preserve"> </w:t>
      </w:r>
      <w:r w:rsidR="007D4332">
        <w:rPr>
          <w:sz w:val="24"/>
          <w:szCs w:val="24"/>
        </w:rPr>
        <w:t>approved</w:t>
      </w:r>
    </w:p>
    <w:p w14:paraId="0C905846" w14:textId="4D88E47C" w:rsidR="00213D36" w:rsidRPr="007C59DC" w:rsidRDefault="00E643DA" w:rsidP="007C59DC">
      <w:pPr>
        <w:rPr>
          <w:sz w:val="24"/>
          <w:szCs w:val="24"/>
        </w:rPr>
      </w:pPr>
      <w:r w:rsidRPr="007C59DC">
        <w:rPr>
          <w:sz w:val="24"/>
          <w:szCs w:val="24"/>
          <w:u w:val="single"/>
        </w:rPr>
        <w:t>Unfinished Business</w:t>
      </w:r>
    </w:p>
    <w:p w14:paraId="2C1329D6" w14:textId="6B7B7CC4" w:rsidR="001A00CC" w:rsidRDefault="00B50CC0" w:rsidP="00B50CC0">
      <w:pPr>
        <w:pStyle w:val="ListParagraph"/>
        <w:numPr>
          <w:ilvl w:val="0"/>
          <w:numId w:val="28"/>
        </w:numPr>
        <w:rPr>
          <w:sz w:val="24"/>
          <w:szCs w:val="24"/>
        </w:rPr>
      </w:pPr>
      <w:r>
        <w:rPr>
          <w:sz w:val="24"/>
          <w:szCs w:val="24"/>
        </w:rPr>
        <w:t xml:space="preserve">Operator Report </w:t>
      </w:r>
      <w:r w:rsidR="00826C7F">
        <w:rPr>
          <w:sz w:val="24"/>
          <w:szCs w:val="24"/>
        </w:rPr>
        <w:t xml:space="preserve">– </w:t>
      </w:r>
      <w:r w:rsidR="00C40D10">
        <w:rPr>
          <w:sz w:val="24"/>
          <w:szCs w:val="24"/>
        </w:rPr>
        <w:t>Jesse Dry</w:t>
      </w:r>
    </w:p>
    <w:p w14:paraId="259D0538" w14:textId="051B464D" w:rsidR="005B2BA2" w:rsidRDefault="00826C7F" w:rsidP="001A00CC">
      <w:pPr>
        <w:pStyle w:val="ListParagraph"/>
        <w:numPr>
          <w:ilvl w:val="1"/>
          <w:numId w:val="28"/>
        </w:numPr>
        <w:rPr>
          <w:sz w:val="24"/>
          <w:szCs w:val="24"/>
        </w:rPr>
      </w:pPr>
      <w:r>
        <w:rPr>
          <w:sz w:val="24"/>
          <w:szCs w:val="24"/>
        </w:rPr>
        <w:t xml:space="preserve">Jesse reported that we will have to put out </w:t>
      </w:r>
      <w:r w:rsidR="005A32A2">
        <w:rPr>
          <w:sz w:val="24"/>
          <w:szCs w:val="24"/>
        </w:rPr>
        <w:t>another</w:t>
      </w:r>
      <w:r>
        <w:rPr>
          <w:sz w:val="24"/>
          <w:szCs w:val="24"/>
        </w:rPr>
        <w:t xml:space="preserve"> letter concerning compliance on THN </w:t>
      </w:r>
      <w:r w:rsidR="00086536">
        <w:rPr>
          <w:sz w:val="24"/>
          <w:szCs w:val="24"/>
        </w:rPr>
        <w:t xml:space="preserve">&amp; </w:t>
      </w:r>
      <w:r>
        <w:rPr>
          <w:sz w:val="24"/>
          <w:szCs w:val="24"/>
        </w:rPr>
        <w:t>HAA5</w:t>
      </w:r>
      <w:r w:rsidR="004638CB">
        <w:rPr>
          <w:sz w:val="24"/>
          <w:szCs w:val="24"/>
        </w:rPr>
        <w:t xml:space="preserve">.  We failed the December test but passed the January test, so </w:t>
      </w:r>
      <w:r w:rsidR="001A00CC">
        <w:rPr>
          <w:sz w:val="24"/>
          <w:szCs w:val="24"/>
        </w:rPr>
        <w:lastRenderedPageBreak/>
        <w:t xml:space="preserve">we </w:t>
      </w:r>
      <w:r w:rsidR="004F58B0">
        <w:rPr>
          <w:sz w:val="24"/>
          <w:szCs w:val="24"/>
        </w:rPr>
        <w:t>are</w:t>
      </w:r>
      <w:r w:rsidR="001A00CC">
        <w:rPr>
          <w:sz w:val="24"/>
          <w:szCs w:val="24"/>
        </w:rPr>
        <w:t xml:space="preserve"> in compliance now, but </w:t>
      </w:r>
      <w:r w:rsidR="004638CB">
        <w:rPr>
          <w:sz w:val="24"/>
          <w:szCs w:val="24"/>
        </w:rPr>
        <w:t>according to their calculations</w:t>
      </w:r>
      <w:r w:rsidR="00AE1473">
        <w:rPr>
          <w:sz w:val="24"/>
          <w:szCs w:val="24"/>
        </w:rPr>
        <w:t xml:space="preserve"> this needs to be reported again</w:t>
      </w:r>
      <w:r w:rsidR="00086536">
        <w:rPr>
          <w:sz w:val="24"/>
          <w:szCs w:val="24"/>
        </w:rPr>
        <w:t xml:space="preserve"> to our members</w:t>
      </w:r>
    </w:p>
    <w:p w14:paraId="21B18BC7" w14:textId="7BC3A4E3" w:rsidR="007A7E31" w:rsidRDefault="00932855" w:rsidP="001A00CC">
      <w:pPr>
        <w:pStyle w:val="ListParagraph"/>
        <w:numPr>
          <w:ilvl w:val="1"/>
          <w:numId w:val="28"/>
        </w:numPr>
        <w:rPr>
          <w:sz w:val="24"/>
          <w:szCs w:val="24"/>
        </w:rPr>
      </w:pPr>
      <w:r>
        <w:rPr>
          <w:sz w:val="24"/>
          <w:szCs w:val="24"/>
        </w:rPr>
        <w:t xml:space="preserve">We need to put a new meter in on Blue </w:t>
      </w:r>
      <w:r w:rsidR="000E72B9">
        <w:rPr>
          <w:sz w:val="24"/>
          <w:szCs w:val="24"/>
        </w:rPr>
        <w:t>T</w:t>
      </w:r>
      <w:r>
        <w:rPr>
          <w:sz w:val="24"/>
          <w:szCs w:val="24"/>
        </w:rPr>
        <w:t xml:space="preserve">op to </w:t>
      </w:r>
      <w:r w:rsidR="00345C63">
        <w:rPr>
          <w:sz w:val="24"/>
          <w:szCs w:val="24"/>
        </w:rPr>
        <w:t xml:space="preserve">help find leaks.  </w:t>
      </w:r>
      <w:r w:rsidR="00C13382">
        <w:rPr>
          <w:sz w:val="24"/>
          <w:szCs w:val="24"/>
        </w:rPr>
        <w:t>Price quote from Pumps, OK is $3352.94, which does not include meter.  Motion to approve</w:t>
      </w:r>
      <w:r w:rsidR="00C40D10">
        <w:rPr>
          <w:sz w:val="24"/>
          <w:szCs w:val="24"/>
        </w:rPr>
        <w:t xml:space="preserve"> by Susan Cresswell, second by Pat Williams</w:t>
      </w:r>
      <w:r w:rsidR="00EC2CBF">
        <w:rPr>
          <w:sz w:val="24"/>
          <w:szCs w:val="24"/>
        </w:rPr>
        <w:t>.</w:t>
      </w:r>
      <w:r w:rsidR="00C40D10">
        <w:rPr>
          <w:sz w:val="24"/>
          <w:szCs w:val="24"/>
        </w:rPr>
        <w:t xml:space="preserve"> </w:t>
      </w:r>
    </w:p>
    <w:p w14:paraId="4DF0E69A" w14:textId="77777777" w:rsidR="0007478D" w:rsidRDefault="00960E08" w:rsidP="00960E08">
      <w:pPr>
        <w:pStyle w:val="ListParagraph"/>
        <w:numPr>
          <w:ilvl w:val="0"/>
          <w:numId w:val="28"/>
        </w:numPr>
        <w:rPr>
          <w:sz w:val="24"/>
          <w:szCs w:val="24"/>
        </w:rPr>
      </w:pPr>
      <w:r>
        <w:rPr>
          <w:sz w:val="24"/>
          <w:szCs w:val="24"/>
        </w:rPr>
        <w:t>Office Report</w:t>
      </w:r>
    </w:p>
    <w:p w14:paraId="58F7B8FB" w14:textId="1EF36A1F" w:rsidR="00C40D10" w:rsidRDefault="00960E08" w:rsidP="0007478D">
      <w:pPr>
        <w:pStyle w:val="ListParagraph"/>
        <w:numPr>
          <w:ilvl w:val="1"/>
          <w:numId w:val="28"/>
        </w:numPr>
        <w:rPr>
          <w:sz w:val="24"/>
          <w:szCs w:val="24"/>
        </w:rPr>
      </w:pPr>
      <w:r>
        <w:rPr>
          <w:sz w:val="24"/>
          <w:szCs w:val="24"/>
        </w:rPr>
        <w:t>Ginger</w:t>
      </w:r>
      <w:r w:rsidR="006F2D5A">
        <w:rPr>
          <w:sz w:val="24"/>
          <w:szCs w:val="24"/>
        </w:rPr>
        <w:t xml:space="preserve"> reported 3 transfers</w:t>
      </w:r>
    </w:p>
    <w:p w14:paraId="0EBB2E48" w14:textId="4A77C99D" w:rsidR="00960E08" w:rsidRDefault="00F316A6" w:rsidP="0007478D">
      <w:pPr>
        <w:pStyle w:val="ListParagraph"/>
        <w:numPr>
          <w:ilvl w:val="2"/>
          <w:numId w:val="28"/>
        </w:numPr>
        <w:rPr>
          <w:sz w:val="24"/>
          <w:szCs w:val="24"/>
        </w:rPr>
      </w:pPr>
      <w:r>
        <w:rPr>
          <w:sz w:val="24"/>
          <w:szCs w:val="24"/>
        </w:rPr>
        <w:t>Schulze &gt; Self</w:t>
      </w:r>
      <w:r w:rsidR="006F2D5A">
        <w:rPr>
          <w:sz w:val="24"/>
          <w:szCs w:val="24"/>
        </w:rPr>
        <w:tab/>
      </w:r>
      <w:r w:rsidR="00A53A2E">
        <w:rPr>
          <w:sz w:val="24"/>
          <w:szCs w:val="24"/>
        </w:rPr>
        <w:tab/>
      </w:r>
      <w:r w:rsidR="00A53A2E">
        <w:rPr>
          <w:sz w:val="24"/>
          <w:szCs w:val="24"/>
        </w:rPr>
        <w:tab/>
      </w:r>
      <w:r w:rsidR="006F2D5A">
        <w:rPr>
          <w:sz w:val="24"/>
          <w:szCs w:val="24"/>
        </w:rPr>
        <w:t>Premise 1505</w:t>
      </w:r>
    </w:p>
    <w:p w14:paraId="4E159554" w14:textId="250B2840" w:rsidR="006F2D5A" w:rsidRDefault="006F2D5A" w:rsidP="0007478D">
      <w:pPr>
        <w:pStyle w:val="ListParagraph"/>
        <w:numPr>
          <w:ilvl w:val="2"/>
          <w:numId w:val="28"/>
        </w:numPr>
        <w:rPr>
          <w:sz w:val="24"/>
          <w:szCs w:val="24"/>
        </w:rPr>
      </w:pPr>
      <w:r>
        <w:rPr>
          <w:sz w:val="24"/>
          <w:szCs w:val="24"/>
        </w:rPr>
        <w:t xml:space="preserve">Elliott &gt; Goodpasture </w:t>
      </w:r>
      <w:r>
        <w:rPr>
          <w:sz w:val="24"/>
          <w:szCs w:val="24"/>
        </w:rPr>
        <w:tab/>
      </w:r>
      <w:r>
        <w:rPr>
          <w:sz w:val="24"/>
          <w:szCs w:val="24"/>
        </w:rPr>
        <w:tab/>
        <w:t>Premise 1658</w:t>
      </w:r>
    </w:p>
    <w:p w14:paraId="70228637" w14:textId="4D510E8E" w:rsidR="006F2D5A" w:rsidRDefault="006F2D5A" w:rsidP="0007478D">
      <w:pPr>
        <w:pStyle w:val="ListParagraph"/>
        <w:numPr>
          <w:ilvl w:val="2"/>
          <w:numId w:val="28"/>
        </w:numPr>
        <w:rPr>
          <w:sz w:val="24"/>
          <w:szCs w:val="24"/>
        </w:rPr>
      </w:pPr>
      <w:r>
        <w:rPr>
          <w:sz w:val="24"/>
          <w:szCs w:val="24"/>
        </w:rPr>
        <w:t>Green &gt; AJP Investments</w:t>
      </w:r>
      <w:r>
        <w:rPr>
          <w:sz w:val="24"/>
          <w:szCs w:val="24"/>
        </w:rPr>
        <w:tab/>
        <w:t>Premise 1576</w:t>
      </w:r>
    </w:p>
    <w:p w14:paraId="1E7EAF71" w14:textId="03E27BBC" w:rsidR="008962D1" w:rsidRDefault="008962D1" w:rsidP="008962D1">
      <w:pPr>
        <w:pStyle w:val="ListParagraph"/>
        <w:numPr>
          <w:ilvl w:val="1"/>
          <w:numId w:val="28"/>
        </w:numPr>
        <w:rPr>
          <w:sz w:val="24"/>
          <w:szCs w:val="24"/>
        </w:rPr>
      </w:pPr>
      <w:r>
        <w:rPr>
          <w:sz w:val="24"/>
          <w:szCs w:val="24"/>
        </w:rPr>
        <w:t>Ginger requested clarification on the Resolution to Rules and Regs Section 8 from 8-21-2014</w:t>
      </w:r>
      <w:r w:rsidR="00027456">
        <w:rPr>
          <w:sz w:val="24"/>
          <w:szCs w:val="24"/>
        </w:rPr>
        <w:t xml:space="preserve"> concerning deposits.</w:t>
      </w:r>
      <w:r w:rsidR="00EF7128">
        <w:rPr>
          <w:sz w:val="24"/>
          <w:szCs w:val="24"/>
        </w:rPr>
        <w:t xml:space="preserve"> Tabled until April meeting</w:t>
      </w:r>
    </w:p>
    <w:p w14:paraId="7CCB4F55" w14:textId="41C5B8CC" w:rsidR="00027456" w:rsidRDefault="00027456" w:rsidP="00027456">
      <w:pPr>
        <w:pStyle w:val="ListParagraph"/>
        <w:numPr>
          <w:ilvl w:val="2"/>
          <w:numId w:val="28"/>
        </w:numPr>
        <w:rPr>
          <w:sz w:val="24"/>
          <w:szCs w:val="24"/>
        </w:rPr>
      </w:pPr>
      <w:r>
        <w:rPr>
          <w:sz w:val="24"/>
          <w:szCs w:val="24"/>
        </w:rPr>
        <w:t xml:space="preserve">Can </w:t>
      </w:r>
      <w:r w:rsidR="008665B9">
        <w:rPr>
          <w:sz w:val="24"/>
          <w:szCs w:val="24"/>
        </w:rPr>
        <w:t xml:space="preserve">the customer provide a letter of credit </w:t>
      </w:r>
      <w:r w:rsidR="00FA0048">
        <w:rPr>
          <w:sz w:val="24"/>
          <w:szCs w:val="24"/>
        </w:rPr>
        <w:t>from a previous utility provider (last 12 mos</w:t>
      </w:r>
      <w:r w:rsidR="002B7DA0">
        <w:rPr>
          <w:sz w:val="24"/>
          <w:szCs w:val="24"/>
        </w:rPr>
        <w:t>.</w:t>
      </w:r>
      <w:r w:rsidR="00FA0048">
        <w:rPr>
          <w:sz w:val="24"/>
          <w:szCs w:val="24"/>
        </w:rPr>
        <w:t>) in lieu of paying deposit?</w:t>
      </w:r>
    </w:p>
    <w:p w14:paraId="09771790" w14:textId="79A1D8BE" w:rsidR="00FA0048" w:rsidRDefault="004D5B8E" w:rsidP="00027456">
      <w:pPr>
        <w:pStyle w:val="ListParagraph"/>
        <w:numPr>
          <w:ilvl w:val="2"/>
          <w:numId w:val="28"/>
        </w:numPr>
        <w:rPr>
          <w:sz w:val="24"/>
          <w:szCs w:val="24"/>
        </w:rPr>
      </w:pPr>
      <w:r>
        <w:rPr>
          <w:sz w:val="24"/>
          <w:szCs w:val="24"/>
        </w:rPr>
        <w:t xml:space="preserve">Refund of deposit – states 23 months of good payment history for refund (or when account closes.)  </w:t>
      </w:r>
      <w:r w:rsidR="00EF7128">
        <w:rPr>
          <w:sz w:val="24"/>
          <w:szCs w:val="24"/>
        </w:rPr>
        <w:t xml:space="preserve">Is this </w:t>
      </w:r>
      <w:r w:rsidR="002B7DA0">
        <w:rPr>
          <w:sz w:val="24"/>
          <w:szCs w:val="24"/>
        </w:rPr>
        <w:t>23-month</w:t>
      </w:r>
      <w:r w:rsidR="00EF7128">
        <w:rPr>
          <w:sz w:val="24"/>
          <w:szCs w:val="24"/>
        </w:rPr>
        <w:t xml:space="preserve"> requirement only for the first 2 years, or would it include any </w:t>
      </w:r>
      <w:r w:rsidR="002B7DA0">
        <w:rPr>
          <w:sz w:val="24"/>
          <w:szCs w:val="24"/>
        </w:rPr>
        <w:t>23-month</w:t>
      </w:r>
      <w:r w:rsidR="00EF7128">
        <w:rPr>
          <w:sz w:val="24"/>
          <w:szCs w:val="24"/>
        </w:rPr>
        <w:t xml:space="preserve"> good payment history during the life of the account?</w:t>
      </w:r>
    </w:p>
    <w:p w14:paraId="068D80D9" w14:textId="6CA4F35A" w:rsidR="00E220B8" w:rsidRDefault="00E220B8" w:rsidP="00E220B8">
      <w:pPr>
        <w:rPr>
          <w:sz w:val="24"/>
          <w:szCs w:val="24"/>
        </w:rPr>
      </w:pPr>
    </w:p>
    <w:p w14:paraId="18C16FD3" w14:textId="29FBC9EC" w:rsidR="009E6B93" w:rsidRDefault="00E220B8" w:rsidP="00E220B8">
      <w:pPr>
        <w:rPr>
          <w:sz w:val="24"/>
          <w:szCs w:val="24"/>
        </w:rPr>
      </w:pPr>
      <w:r w:rsidRPr="00E220B8">
        <w:rPr>
          <w:sz w:val="24"/>
          <w:szCs w:val="24"/>
          <w:u w:val="single"/>
        </w:rPr>
        <w:t>New Business</w:t>
      </w:r>
    </w:p>
    <w:p w14:paraId="71297023" w14:textId="36F0050E" w:rsidR="009E6B93" w:rsidRDefault="00AC12D9" w:rsidP="009E6B93">
      <w:pPr>
        <w:pStyle w:val="ListParagraph"/>
        <w:numPr>
          <w:ilvl w:val="0"/>
          <w:numId w:val="29"/>
        </w:numPr>
        <w:rPr>
          <w:sz w:val="24"/>
          <w:szCs w:val="24"/>
        </w:rPr>
      </w:pPr>
      <w:r>
        <w:rPr>
          <w:sz w:val="24"/>
          <w:szCs w:val="24"/>
        </w:rPr>
        <w:t>Allow Ginger access to make remote deposits with Armstrong Bank</w:t>
      </w:r>
      <w:r w:rsidR="0036041B">
        <w:rPr>
          <w:sz w:val="24"/>
          <w:szCs w:val="24"/>
        </w:rPr>
        <w:t xml:space="preserve">.  Motion </w:t>
      </w:r>
      <w:r w:rsidR="00964F87">
        <w:rPr>
          <w:sz w:val="24"/>
          <w:szCs w:val="24"/>
        </w:rPr>
        <w:t xml:space="preserve">to approve </w:t>
      </w:r>
      <w:r w:rsidR="0036041B">
        <w:rPr>
          <w:sz w:val="24"/>
          <w:szCs w:val="24"/>
        </w:rPr>
        <w:t>by Cory Beights, 2</w:t>
      </w:r>
      <w:r w:rsidR="0036041B" w:rsidRPr="0036041B">
        <w:rPr>
          <w:sz w:val="24"/>
          <w:szCs w:val="24"/>
          <w:vertAlign w:val="superscript"/>
        </w:rPr>
        <w:t>nd</w:t>
      </w:r>
      <w:r w:rsidR="0036041B">
        <w:rPr>
          <w:sz w:val="24"/>
          <w:szCs w:val="24"/>
        </w:rPr>
        <w:t xml:space="preserve"> by Norman Shipley</w:t>
      </w:r>
    </w:p>
    <w:p w14:paraId="00729B3D" w14:textId="33650EBE" w:rsidR="0036041B" w:rsidRDefault="0036041B" w:rsidP="009E6B93">
      <w:pPr>
        <w:pStyle w:val="ListParagraph"/>
        <w:numPr>
          <w:ilvl w:val="0"/>
          <w:numId w:val="29"/>
        </w:numPr>
        <w:rPr>
          <w:sz w:val="24"/>
          <w:szCs w:val="24"/>
        </w:rPr>
      </w:pPr>
      <w:r>
        <w:rPr>
          <w:sz w:val="24"/>
          <w:szCs w:val="24"/>
        </w:rPr>
        <w:t xml:space="preserve">Discussion of hiring Cason LeBlanc as </w:t>
      </w:r>
      <w:r w:rsidR="00964F87">
        <w:rPr>
          <w:sz w:val="24"/>
          <w:szCs w:val="24"/>
        </w:rPr>
        <w:t>E</w:t>
      </w:r>
      <w:r>
        <w:rPr>
          <w:sz w:val="24"/>
          <w:szCs w:val="24"/>
        </w:rPr>
        <w:t xml:space="preserve">ngineer - </w:t>
      </w:r>
      <w:r w:rsidR="006E0796">
        <w:rPr>
          <w:sz w:val="24"/>
          <w:szCs w:val="24"/>
        </w:rPr>
        <w:tab/>
      </w:r>
    </w:p>
    <w:p w14:paraId="6D93D79B" w14:textId="0B5BF53F" w:rsidR="006E0796" w:rsidRDefault="0068082A" w:rsidP="006E0796">
      <w:pPr>
        <w:pStyle w:val="ListParagraph"/>
        <w:numPr>
          <w:ilvl w:val="1"/>
          <w:numId w:val="29"/>
        </w:numPr>
        <w:rPr>
          <w:sz w:val="24"/>
          <w:szCs w:val="24"/>
        </w:rPr>
      </w:pPr>
      <w:r>
        <w:rPr>
          <w:sz w:val="24"/>
          <w:szCs w:val="24"/>
        </w:rPr>
        <w:t>Propo</w:t>
      </w:r>
      <w:r w:rsidR="00937864">
        <w:rPr>
          <w:sz w:val="24"/>
          <w:szCs w:val="24"/>
        </w:rPr>
        <w:t>sal</w:t>
      </w:r>
      <w:r>
        <w:rPr>
          <w:sz w:val="24"/>
          <w:szCs w:val="24"/>
        </w:rPr>
        <w:t xml:space="preserve"> was presented by L J Williams of LeBlanc</w:t>
      </w:r>
      <w:r w:rsidR="00C00426">
        <w:rPr>
          <w:sz w:val="24"/>
          <w:szCs w:val="24"/>
        </w:rPr>
        <w:t xml:space="preserve">.  It was recommended that </w:t>
      </w:r>
      <w:r w:rsidR="00B94184">
        <w:rPr>
          <w:sz w:val="24"/>
          <w:szCs w:val="24"/>
        </w:rPr>
        <w:t>John Young, the attorney review the proposed contract</w:t>
      </w:r>
      <w:r w:rsidR="00C27815">
        <w:rPr>
          <w:sz w:val="24"/>
          <w:szCs w:val="24"/>
        </w:rPr>
        <w:t xml:space="preserve"> prior to approval and there be an interview with the LeBlanc</w:t>
      </w:r>
      <w:r w:rsidR="00792F71">
        <w:rPr>
          <w:sz w:val="24"/>
          <w:szCs w:val="24"/>
        </w:rPr>
        <w:t xml:space="preserve"> representatives to ensure they can provide for our needs.</w:t>
      </w:r>
      <w:r w:rsidR="00CB283F">
        <w:rPr>
          <w:sz w:val="24"/>
          <w:szCs w:val="24"/>
        </w:rPr>
        <w:t xml:space="preserve">  </w:t>
      </w:r>
      <w:r w:rsidR="00C914FC">
        <w:rPr>
          <w:sz w:val="24"/>
          <w:szCs w:val="24"/>
        </w:rPr>
        <w:t>Mr</w:t>
      </w:r>
      <w:r w:rsidR="00B56810">
        <w:rPr>
          <w:sz w:val="24"/>
          <w:szCs w:val="24"/>
        </w:rPr>
        <w:t>.</w:t>
      </w:r>
      <w:r w:rsidR="00C914FC">
        <w:rPr>
          <w:sz w:val="24"/>
          <w:szCs w:val="24"/>
        </w:rPr>
        <w:t xml:space="preserve"> Williams will provide a full scope of work at</w:t>
      </w:r>
      <w:r w:rsidR="00B56810">
        <w:rPr>
          <w:sz w:val="24"/>
          <w:szCs w:val="24"/>
        </w:rPr>
        <w:t xml:space="preserve"> the interview.  </w:t>
      </w:r>
      <w:r w:rsidR="00CB283F">
        <w:rPr>
          <w:sz w:val="24"/>
          <w:szCs w:val="24"/>
        </w:rPr>
        <w:t>This was tabled until the April meeting.</w:t>
      </w:r>
    </w:p>
    <w:p w14:paraId="70B7774E" w14:textId="38A80BFE" w:rsidR="008D6021" w:rsidRPr="00972CC4" w:rsidRDefault="00A124F8" w:rsidP="008D6021">
      <w:pPr>
        <w:pStyle w:val="ListParagraph"/>
        <w:numPr>
          <w:ilvl w:val="0"/>
          <w:numId w:val="29"/>
        </w:numPr>
        <w:rPr>
          <w:sz w:val="24"/>
          <w:szCs w:val="24"/>
        </w:rPr>
      </w:pPr>
      <w:r w:rsidRPr="00972CC4">
        <w:rPr>
          <w:sz w:val="24"/>
          <w:szCs w:val="24"/>
        </w:rPr>
        <w:t>Meter Moving Charge Increase</w:t>
      </w:r>
      <w:r w:rsidR="002D0B17" w:rsidRPr="00972CC4">
        <w:rPr>
          <w:sz w:val="24"/>
          <w:szCs w:val="24"/>
        </w:rPr>
        <w:t xml:space="preserve"> –</w:t>
      </w:r>
      <w:r w:rsidR="00746B5F" w:rsidRPr="00972CC4">
        <w:rPr>
          <w:sz w:val="24"/>
          <w:szCs w:val="24"/>
        </w:rPr>
        <w:t xml:space="preserve">Jesse is </w:t>
      </w:r>
      <w:r w:rsidR="00972CC4">
        <w:rPr>
          <w:sz w:val="24"/>
          <w:szCs w:val="24"/>
        </w:rPr>
        <w:t xml:space="preserve">attempting </w:t>
      </w:r>
      <w:r w:rsidR="00746B5F" w:rsidRPr="00972CC4">
        <w:rPr>
          <w:sz w:val="24"/>
          <w:szCs w:val="24"/>
        </w:rPr>
        <w:t>to obtain pricing for material</w:t>
      </w:r>
      <w:r w:rsidR="005072A9">
        <w:rPr>
          <w:sz w:val="24"/>
          <w:szCs w:val="24"/>
        </w:rPr>
        <w:t>.  Tabled</w:t>
      </w:r>
    </w:p>
    <w:p w14:paraId="28CF7E79" w14:textId="568E2906" w:rsidR="006F2D5A" w:rsidRDefault="00F6542B" w:rsidP="0007478D">
      <w:pPr>
        <w:pStyle w:val="ListParagraph"/>
        <w:numPr>
          <w:ilvl w:val="0"/>
          <w:numId w:val="29"/>
        </w:numPr>
        <w:rPr>
          <w:sz w:val="24"/>
          <w:szCs w:val="24"/>
        </w:rPr>
      </w:pPr>
      <w:r w:rsidRPr="00F6542B">
        <w:rPr>
          <w:sz w:val="24"/>
          <w:szCs w:val="24"/>
        </w:rPr>
        <w:t>Hiring Salary for part-time and full-time staff to work with Jesse and Sham</w:t>
      </w:r>
    </w:p>
    <w:p w14:paraId="2F8ED6D4" w14:textId="6755C4D4" w:rsidR="00341513" w:rsidRPr="004F58B0" w:rsidRDefault="00A07C1E" w:rsidP="004F58B0">
      <w:pPr>
        <w:ind w:left="720"/>
        <w:rPr>
          <w:sz w:val="24"/>
          <w:szCs w:val="24"/>
        </w:rPr>
      </w:pPr>
      <w:r w:rsidRPr="004F58B0">
        <w:rPr>
          <w:sz w:val="24"/>
          <w:szCs w:val="24"/>
        </w:rPr>
        <w:t xml:space="preserve">Susan </w:t>
      </w:r>
      <w:r w:rsidR="0040441E" w:rsidRPr="004F58B0">
        <w:rPr>
          <w:sz w:val="24"/>
          <w:szCs w:val="24"/>
        </w:rPr>
        <w:t xml:space="preserve">will </w:t>
      </w:r>
      <w:r w:rsidR="00D84F9D" w:rsidRPr="004F58B0">
        <w:rPr>
          <w:sz w:val="24"/>
          <w:szCs w:val="24"/>
        </w:rPr>
        <w:t xml:space="preserve">survey and put together a job description and salary information to be posted for the </w:t>
      </w:r>
      <w:r w:rsidR="009B6E53" w:rsidRPr="004F58B0">
        <w:rPr>
          <w:sz w:val="24"/>
          <w:szCs w:val="24"/>
        </w:rPr>
        <w:t>full-time</w:t>
      </w:r>
      <w:r w:rsidR="00D84F9D" w:rsidRPr="004F58B0">
        <w:rPr>
          <w:sz w:val="24"/>
          <w:szCs w:val="24"/>
        </w:rPr>
        <w:t xml:space="preserve"> </w:t>
      </w:r>
      <w:r w:rsidR="009F5A7D" w:rsidRPr="004F58B0">
        <w:rPr>
          <w:sz w:val="24"/>
          <w:szCs w:val="24"/>
        </w:rPr>
        <w:t xml:space="preserve">operator </w:t>
      </w:r>
      <w:r w:rsidR="00D84F9D" w:rsidRPr="004F58B0">
        <w:rPr>
          <w:sz w:val="24"/>
          <w:szCs w:val="24"/>
        </w:rPr>
        <w:t xml:space="preserve">position.  </w:t>
      </w:r>
      <w:r w:rsidR="0040441E" w:rsidRPr="004F58B0">
        <w:rPr>
          <w:sz w:val="24"/>
          <w:szCs w:val="24"/>
        </w:rPr>
        <w:t>Salary will be based upon experience and type of licensing held.</w:t>
      </w:r>
      <w:r w:rsidR="009F5A7D" w:rsidRPr="004F58B0">
        <w:rPr>
          <w:sz w:val="24"/>
          <w:szCs w:val="24"/>
        </w:rPr>
        <w:t xml:space="preserve">   Anticipated </w:t>
      </w:r>
      <w:r w:rsidR="008D2114" w:rsidRPr="004F58B0">
        <w:rPr>
          <w:sz w:val="24"/>
          <w:szCs w:val="24"/>
        </w:rPr>
        <w:t>hiring salary of $30-40,000 annually</w:t>
      </w:r>
    </w:p>
    <w:p w14:paraId="4A58B152" w14:textId="77777777" w:rsidR="001606A3" w:rsidRDefault="001606A3" w:rsidP="0073692C">
      <w:pPr>
        <w:rPr>
          <w:sz w:val="24"/>
          <w:szCs w:val="24"/>
          <w:u w:val="single"/>
        </w:rPr>
      </w:pPr>
    </w:p>
    <w:p w14:paraId="12776349" w14:textId="45165FD1" w:rsidR="0073692C" w:rsidRDefault="004F58B0" w:rsidP="0073692C">
      <w:pPr>
        <w:rPr>
          <w:sz w:val="24"/>
          <w:szCs w:val="24"/>
        </w:rPr>
      </w:pPr>
      <w:r>
        <w:rPr>
          <w:sz w:val="24"/>
          <w:szCs w:val="24"/>
          <w:u w:val="single"/>
        </w:rPr>
        <w:t>A</w:t>
      </w:r>
      <w:r w:rsidR="0073692C">
        <w:rPr>
          <w:sz w:val="24"/>
          <w:szCs w:val="24"/>
          <w:u w:val="single"/>
        </w:rPr>
        <w:t>djournment</w:t>
      </w:r>
    </w:p>
    <w:p w14:paraId="71AE4870" w14:textId="3A9AA246" w:rsidR="0073692C" w:rsidRDefault="0073692C" w:rsidP="0073692C">
      <w:pPr>
        <w:rPr>
          <w:sz w:val="24"/>
          <w:szCs w:val="24"/>
        </w:rPr>
      </w:pPr>
      <w:r>
        <w:rPr>
          <w:sz w:val="24"/>
          <w:szCs w:val="24"/>
        </w:rPr>
        <w:t xml:space="preserve">There being no further business before the Board, </w:t>
      </w:r>
      <w:r w:rsidR="005F4051">
        <w:rPr>
          <w:sz w:val="24"/>
          <w:szCs w:val="24"/>
        </w:rPr>
        <w:t>Cory Beights made a motion to adjourn at 2:10 pm, which was 2</w:t>
      </w:r>
      <w:r w:rsidR="005F4051" w:rsidRPr="005F4051">
        <w:rPr>
          <w:sz w:val="24"/>
          <w:szCs w:val="24"/>
          <w:vertAlign w:val="superscript"/>
        </w:rPr>
        <w:t>nd</w:t>
      </w:r>
      <w:r w:rsidR="005F4051">
        <w:rPr>
          <w:sz w:val="24"/>
          <w:szCs w:val="24"/>
        </w:rPr>
        <w:t xml:space="preserve"> by Norman Shipley.</w:t>
      </w:r>
    </w:p>
    <w:p w14:paraId="72B8CA2B" w14:textId="77777777" w:rsidR="005F4051" w:rsidRDefault="005F4051" w:rsidP="0073692C">
      <w:pPr>
        <w:rPr>
          <w:sz w:val="24"/>
          <w:szCs w:val="24"/>
        </w:rPr>
      </w:pPr>
    </w:p>
    <w:p w14:paraId="31D75C8F" w14:textId="77777777" w:rsidR="005F4051" w:rsidRDefault="005F4051" w:rsidP="0073692C">
      <w:pPr>
        <w:rPr>
          <w:sz w:val="24"/>
          <w:szCs w:val="24"/>
        </w:rPr>
      </w:pPr>
    </w:p>
    <w:p w14:paraId="47EA4A94" w14:textId="77777777" w:rsidR="00F00277" w:rsidRDefault="00A05E1E" w:rsidP="007821F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14:paraId="19DA32EB" w14:textId="059D4F45" w:rsidR="001606A3" w:rsidRDefault="009B6E53" w:rsidP="007821F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FD10D3B" w14:textId="6605357D" w:rsidR="00F00277" w:rsidRDefault="00F00277" w:rsidP="007821F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F58B0">
        <w:rPr>
          <w:sz w:val="24"/>
          <w:szCs w:val="24"/>
        </w:rPr>
        <w:t>________________</w:t>
      </w:r>
    </w:p>
    <w:p w14:paraId="5D228B85" w14:textId="0CD6EFBF" w:rsidR="004F58B0" w:rsidRDefault="004F58B0" w:rsidP="007821F6">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A4646D">
        <w:rPr>
          <w:sz w:val="24"/>
          <w:szCs w:val="24"/>
        </w:rPr>
        <w:tab/>
      </w:r>
      <w:r w:rsidR="00A4646D">
        <w:rPr>
          <w:sz w:val="24"/>
          <w:szCs w:val="24"/>
        </w:rPr>
        <w:tab/>
        <w:t>Ginger Garde</w:t>
      </w:r>
    </w:p>
    <w:p w14:paraId="34B35B9D" w14:textId="33D405C4" w:rsidR="00180EF1" w:rsidRPr="006A62D2" w:rsidRDefault="007821F6" w:rsidP="00A4646D">
      <w:pPr>
        <w:rPr>
          <w:sz w:val="24"/>
          <w:szCs w:val="24"/>
        </w:rPr>
      </w:pPr>
      <w:r>
        <w:rPr>
          <w:sz w:val="24"/>
          <w:szCs w:val="24"/>
        </w:rPr>
        <w:lastRenderedPageBreak/>
        <w:tab/>
      </w:r>
      <w:r>
        <w:rPr>
          <w:sz w:val="24"/>
          <w:szCs w:val="24"/>
        </w:rPr>
        <w:tab/>
      </w:r>
      <w:r>
        <w:rPr>
          <w:sz w:val="24"/>
          <w:szCs w:val="24"/>
        </w:rPr>
        <w:tab/>
      </w:r>
      <w:r w:rsidR="00F00277">
        <w:rPr>
          <w:sz w:val="24"/>
          <w:szCs w:val="24"/>
        </w:rPr>
        <w:tab/>
      </w:r>
    </w:p>
    <w:p w14:paraId="6CF55586" w14:textId="5520C64A" w:rsidR="00451198" w:rsidRPr="00451198" w:rsidRDefault="00451198" w:rsidP="00451198">
      <w:pPr>
        <w:rPr>
          <w:sz w:val="24"/>
          <w:szCs w:val="24"/>
        </w:rPr>
      </w:pPr>
    </w:p>
    <w:sectPr w:rsidR="00451198" w:rsidRPr="00451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335D66"/>
    <w:multiLevelType w:val="hybridMultilevel"/>
    <w:tmpl w:val="BFC8F9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F76B31"/>
    <w:multiLevelType w:val="hybridMultilevel"/>
    <w:tmpl w:val="3026A3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8F741F9"/>
    <w:multiLevelType w:val="hybridMultilevel"/>
    <w:tmpl w:val="8588157A"/>
    <w:lvl w:ilvl="0" w:tplc="ED5215E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A23EB3"/>
    <w:multiLevelType w:val="hybridMultilevel"/>
    <w:tmpl w:val="102001EC"/>
    <w:lvl w:ilvl="0" w:tplc="ED5215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2A8492E"/>
    <w:multiLevelType w:val="hybridMultilevel"/>
    <w:tmpl w:val="5E5C8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EB8053D"/>
    <w:multiLevelType w:val="hybridMultilevel"/>
    <w:tmpl w:val="796C9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93506202">
    <w:abstractNumId w:val="24"/>
  </w:num>
  <w:num w:numId="2" w16cid:durableId="717125938">
    <w:abstractNumId w:val="12"/>
  </w:num>
  <w:num w:numId="3" w16cid:durableId="1515336790">
    <w:abstractNumId w:val="10"/>
  </w:num>
  <w:num w:numId="4" w16cid:durableId="944112471">
    <w:abstractNumId w:val="27"/>
  </w:num>
  <w:num w:numId="5" w16cid:durableId="2058894799">
    <w:abstractNumId w:val="14"/>
  </w:num>
  <w:num w:numId="6" w16cid:durableId="88280429">
    <w:abstractNumId w:val="20"/>
  </w:num>
  <w:num w:numId="7" w16cid:durableId="66390323">
    <w:abstractNumId w:val="22"/>
  </w:num>
  <w:num w:numId="8" w16cid:durableId="990139818">
    <w:abstractNumId w:val="9"/>
  </w:num>
  <w:num w:numId="9" w16cid:durableId="512954933">
    <w:abstractNumId w:val="7"/>
  </w:num>
  <w:num w:numId="10" w16cid:durableId="2017029419">
    <w:abstractNumId w:val="6"/>
  </w:num>
  <w:num w:numId="11" w16cid:durableId="426465194">
    <w:abstractNumId w:val="5"/>
  </w:num>
  <w:num w:numId="12" w16cid:durableId="2122873591">
    <w:abstractNumId w:val="4"/>
  </w:num>
  <w:num w:numId="13" w16cid:durableId="886842412">
    <w:abstractNumId w:val="8"/>
  </w:num>
  <w:num w:numId="14" w16cid:durableId="1508252916">
    <w:abstractNumId w:val="3"/>
  </w:num>
  <w:num w:numId="15" w16cid:durableId="1760979173">
    <w:abstractNumId w:val="2"/>
  </w:num>
  <w:num w:numId="16" w16cid:durableId="407385550">
    <w:abstractNumId w:val="1"/>
  </w:num>
  <w:num w:numId="17" w16cid:durableId="963386637">
    <w:abstractNumId w:val="0"/>
  </w:num>
  <w:num w:numId="18" w16cid:durableId="855005182">
    <w:abstractNumId w:val="17"/>
  </w:num>
  <w:num w:numId="19" w16cid:durableId="1930842900">
    <w:abstractNumId w:val="19"/>
  </w:num>
  <w:num w:numId="20" w16cid:durableId="1746301332">
    <w:abstractNumId w:val="25"/>
  </w:num>
  <w:num w:numId="21" w16cid:durableId="758909472">
    <w:abstractNumId w:val="21"/>
  </w:num>
  <w:num w:numId="22" w16cid:durableId="1923367352">
    <w:abstractNumId w:val="11"/>
  </w:num>
  <w:num w:numId="23" w16cid:durableId="1443452344">
    <w:abstractNumId w:val="28"/>
  </w:num>
  <w:num w:numId="24" w16cid:durableId="671376910">
    <w:abstractNumId w:val="23"/>
  </w:num>
  <w:num w:numId="25" w16cid:durableId="783186057">
    <w:abstractNumId w:val="16"/>
  </w:num>
  <w:num w:numId="26" w16cid:durableId="1381788393">
    <w:abstractNumId w:val="18"/>
  </w:num>
  <w:num w:numId="27" w16cid:durableId="565260495">
    <w:abstractNumId w:val="15"/>
  </w:num>
  <w:num w:numId="28" w16cid:durableId="1948462677">
    <w:abstractNumId w:val="26"/>
  </w:num>
  <w:num w:numId="29" w16cid:durableId="274858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36"/>
    <w:rsid w:val="000077B6"/>
    <w:rsid w:val="00023555"/>
    <w:rsid w:val="00027456"/>
    <w:rsid w:val="0003649A"/>
    <w:rsid w:val="00040FF4"/>
    <w:rsid w:val="00060969"/>
    <w:rsid w:val="0007478D"/>
    <w:rsid w:val="00086536"/>
    <w:rsid w:val="000C76CD"/>
    <w:rsid w:val="000D0166"/>
    <w:rsid w:val="000E2271"/>
    <w:rsid w:val="000E72B9"/>
    <w:rsid w:val="00111FED"/>
    <w:rsid w:val="001606A3"/>
    <w:rsid w:val="00180EF1"/>
    <w:rsid w:val="001A00CC"/>
    <w:rsid w:val="00213D36"/>
    <w:rsid w:val="00216DB8"/>
    <w:rsid w:val="00222496"/>
    <w:rsid w:val="00273622"/>
    <w:rsid w:val="002748BF"/>
    <w:rsid w:val="002B7DA0"/>
    <w:rsid w:val="002D0B17"/>
    <w:rsid w:val="00341513"/>
    <w:rsid w:val="00345C63"/>
    <w:rsid w:val="0036041B"/>
    <w:rsid w:val="003A2E89"/>
    <w:rsid w:val="003A6FBF"/>
    <w:rsid w:val="0040441E"/>
    <w:rsid w:val="0042564F"/>
    <w:rsid w:val="00451198"/>
    <w:rsid w:val="004638CB"/>
    <w:rsid w:val="00467988"/>
    <w:rsid w:val="004B4005"/>
    <w:rsid w:val="004D5B8E"/>
    <w:rsid w:val="004F58B0"/>
    <w:rsid w:val="005072A9"/>
    <w:rsid w:val="00556E4F"/>
    <w:rsid w:val="005620D5"/>
    <w:rsid w:val="005833EF"/>
    <w:rsid w:val="005A32A2"/>
    <w:rsid w:val="005B2BA2"/>
    <w:rsid w:val="005D4E68"/>
    <w:rsid w:val="005F4051"/>
    <w:rsid w:val="005F5A02"/>
    <w:rsid w:val="00645252"/>
    <w:rsid w:val="00670EB2"/>
    <w:rsid w:val="0068082A"/>
    <w:rsid w:val="006A62D2"/>
    <w:rsid w:val="006D3D74"/>
    <w:rsid w:val="006E0796"/>
    <w:rsid w:val="006E7A35"/>
    <w:rsid w:val="006F2D5A"/>
    <w:rsid w:val="0073692C"/>
    <w:rsid w:val="00746B5F"/>
    <w:rsid w:val="00767008"/>
    <w:rsid w:val="007821F6"/>
    <w:rsid w:val="00792F71"/>
    <w:rsid w:val="007A7E31"/>
    <w:rsid w:val="007C59DC"/>
    <w:rsid w:val="007C7191"/>
    <w:rsid w:val="007D4332"/>
    <w:rsid w:val="007F4336"/>
    <w:rsid w:val="00826C7F"/>
    <w:rsid w:val="0083569A"/>
    <w:rsid w:val="008665B9"/>
    <w:rsid w:val="008962D1"/>
    <w:rsid w:val="008C13DB"/>
    <w:rsid w:val="008D2114"/>
    <w:rsid w:val="008D6021"/>
    <w:rsid w:val="008F0AD4"/>
    <w:rsid w:val="00932855"/>
    <w:rsid w:val="00937864"/>
    <w:rsid w:val="00943DD6"/>
    <w:rsid w:val="00960E08"/>
    <w:rsid w:val="00962703"/>
    <w:rsid w:val="00964F87"/>
    <w:rsid w:val="00972CC4"/>
    <w:rsid w:val="009A5CC3"/>
    <w:rsid w:val="009B6E53"/>
    <w:rsid w:val="009E6B93"/>
    <w:rsid w:val="009F5A7D"/>
    <w:rsid w:val="00A02028"/>
    <w:rsid w:val="00A05E1E"/>
    <w:rsid w:val="00A07C1E"/>
    <w:rsid w:val="00A124F8"/>
    <w:rsid w:val="00A16F98"/>
    <w:rsid w:val="00A4646D"/>
    <w:rsid w:val="00A53A2E"/>
    <w:rsid w:val="00A85FB7"/>
    <w:rsid w:val="00A9204E"/>
    <w:rsid w:val="00AC12D9"/>
    <w:rsid w:val="00AE1473"/>
    <w:rsid w:val="00AF7AC8"/>
    <w:rsid w:val="00B50CC0"/>
    <w:rsid w:val="00B56810"/>
    <w:rsid w:val="00B82162"/>
    <w:rsid w:val="00B846D8"/>
    <w:rsid w:val="00B94184"/>
    <w:rsid w:val="00C00426"/>
    <w:rsid w:val="00C10E8C"/>
    <w:rsid w:val="00C13382"/>
    <w:rsid w:val="00C27815"/>
    <w:rsid w:val="00C40D10"/>
    <w:rsid w:val="00C914FC"/>
    <w:rsid w:val="00CA09FA"/>
    <w:rsid w:val="00CB283F"/>
    <w:rsid w:val="00CB2CE3"/>
    <w:rsid w:val="00CF3438"/>
    <w:rsid w:val="00D4111B"/>
    <w:rsid w:val="00D4200E"/>
    <w:rsid w:val="00D43E36"/>
    <w:rsid w:val="00D84F9D"/>
    <w:rsid w:val="00DB5799"/>
    <w:rsid w:val="00DC5DFE"/>
    <w:rsid w:val="00DE489D"/>
    <w:rsid w:val="00DF096A"/>
    <w:rsid w:val="00E02EA2"/>
    <w:rsid w:val="00E220B8"/>
    <w:rsid w:val="00E27043"/>
    <w:rsid w:val="00E3300D"/>
    <w:rsid w:val="00E643DA"/>
    <w:rsid w:val="00EC2CBF"/>
    <w:rsid w:val="00EF7128"/>
    <w:rsid w:val="00F00277"/>
    <w:rsid w:val="00F22B9E"/>
    <w:rsid w:val="00F316A6"/>
    <w:rsid w:val="00F456CD"/>
    <w:rsid w:val="00F6542B"/>
    <w:rsid w:val="00F67D36"/>
    <w:rsid w:val="00F74A15"/>
    <w:rsid w:val="00F970E5"/>
    <w:rsid w:val="00FA0048"/>
    <w:rsid w:val="00FF2BE3"/>
    <w:rsid w:val="00F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8569"/>
  <w15:chartTrackingRefBased/>
  <w15:docId w15:val="{D44FC589-3152-4CCB-A049-3F6E0C2F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D43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Office\16.0\DTS\en-US%7bCAB7A396-191F-41EE-9E11-867C83F37356%7d\%7b7CD514F3-CB58-4B0F-911A-FAD0E47A2BAF%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5149D8EB-D794-4F7A-A570-3026CFF015D8}">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{7CD514F3-CB58-4B0F-911A-FAD0E47A2BAF}TF2de6fc23-48e8-448b-960e-1bdc6e9248ab4ef8d1ac_win32-7424dd8ab5ea</Template>
  <TotalTime>128</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Cullen</dc:creator>
  <cp:keywords/>
  <dc:description/>
  <cp:lastModifiedBy>Cherokee County RWD13</cp:lastModifiedBy>
  <cp:revision>126</cp:revision>
  <dcterms:created xsi:type="dcterms:W3CDTF">2026-03-30T17:38:00Z</dcterms:created>
  <dcterms:modified xsi:type="dcterms:W3CDTF">2026-04-07T14:36:00Z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