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930B" w14:textId="03889C2F" w:rsidR="00A9204E" w:rsidRDefault="000331AB" w:rsidP="00033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MEETING OF DIRECTORS</w:t>
      </w:r>
    </w:p>
    <w:p w14:paraId="65692F76" w14:textId="6D8E4263" w:rsidR="000331AB" w:rsidRDefault="000331AB" w:rsidP="00033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CHEROKEE COUNTY RWD 13</w:t>
      </w:r>
    </w:p>
    <w:p w14:paraId="5A77ABF5" w14:textId="1555FBA7" w:rsidR="000331AB" w:rsidRDefault="000331AB" w:rsidP="00033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THURSDAY, APRIL 16, 2026</w:t>
      </w:r>
    </w:p>
    <w:p w14:paraId="1219F7C5" w14:textId="77777777" w:rsidR="000331AB" w:rsidRDefault="000331AB" w:rsidP="000331AB">
      <w:pPr>
        <w:rPr>
          <w:sz w:val="24"/>
          <w:szCs w:val="24"/>
        </w:rPr>
      </w:pPr>
    </w:p>
    <w:p w14:paraId="62EF9D93" w14:textId="37863BAD" w:rsidR="000331AB" w:rsidRDefault="000331AB" w:rsidP="000331AB">
      <w:pPr>
        <w:jc w:val="both"/>
        <w:rPr>
          <w:sz w:val="24"/>
          <w:szCs w:val="24"/>
        </w:rPr>
      </w:pPr>
      <w:r>
        <w:rPr>
          <w:sz w:val="24"/>
          <w:szCs w:val="24"/>
        </w:rPr>
        <w:t>Directors:  Cory Beights, Norman Shipley, Tim Bowmar, Susan Cresswell, Pat Williams</w:t>
      </w:r>
    </w:p>
    <w:p w14:paraId="012E5A90" w14:textId="33AC1EE9" w:rsidR="000331AB" w:rsidRDefault="000331AB" w:rsidP="000331AB">
      <w:pPr>
        <w:jc w:val="both"/>
        <w:rPr>
          <w:sz w:val="24"/>
          <w:szCs w:val="24"/>
        </w:rPr>
      </w:pPr>
      <w:r>
        <w:rPr>
          <w:sz w:val="24"/>
          <w:szCs w:val="24"/>
        </w:rPr>
        <w:t>Staff:  Hisham Sokhun-Operator, Ginger Garde, Office</w:t>
      </w:r>
    </w:p>
    <w:p w14:paraId="165FE54D" w14:textId="762B4145" w:rsidR="000331AB" w:rsidRDefault="000331AB" w:rsidP="000331AB">
      <w:pPr>
        <w:jc w:val="both"/>
        <w:rPr>
          <w:sz w:val="24"/>
          <w:szCs w:val="24"/>
        </w:rPr>
      </w:pPr>
      <w:r>
        <w:rPr>
          <w:sz w:val="24"/>
          <w:szCs w:val="24"/>
        </w:rPr>
        <w:t>Guests:  Mary &amp; Larry Westbrook – Member</w:t>
      </w:r>
      <w:r w:rsidR="00AB3229">
        <w:rPr>
          <w:sz w:val="24"/>
          <w:szCs w:val="24"/>
        </w:rPr>
        <w:t>s</w:t>
      </w:r>
    </w:p>
    <w:p w14:paraId="3431B589" w14:textId="5DDFA08F" w:rsidR="000331AB" w:rsidRDefault="000331AB" w:rsidP="000331A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L</w:t>
      </w:r>
      <w:r w:rsidR="00AB3229">
        <w:rPr>
          <w:sz w:val="24"/>
          <w:szCs w:val="24"/>
        </w:rPr>
        <w:t xml:space="preserve"> </w:t>
      </w:r>
      <w:r>
        <w:rPr>
          <w:sz w:val="24"/>
          <w:szCs w:val="24"/>
        </w:rPr>
        <w:t>J Williams, Michael Gray, Megan Ellexson, Cason LeBlanc – LeBlanc Eng.</w:t>
      </w:r>
      <w:r w:rsidR="009A3E20">
        <w:rPr>
          <w:sz w:val="24"/>
          <w:szCs w:val="24"/>
        </w:rPr>
        <w:t xml:space="preserve"> Staff</w:t>
      </w:r>
    </w:p>
    <w:p w14:paraId="664CB89B" w14:textId="77777777" w:rsidR="006526DB" w:rsidRDefault="006526DB" w:rsidP="000331AB">
      <w:pPr>
        <w:jc w:val="both"/>
        <w:rPr>
          <w:sz w:val="24"/>
          <w:szCs w:val="24"/>
        </w:rPr>
      </w:pPr>
    </w:p>
    <w:p w14:paraId="11767141" w14:textId="23AF6929" w:rsidR="006526DB" w:rsidRDefault="006526DB" w:rsidP="000331AB">
      <w:pPr>
        <w:jc w:val="both"/>
        <w:rPr>
          <w:sz w:val="24"/>
          <w:szCs w:val="24"/>
        </w:rPr>
      </w:pPr>
      <w:r>
        <w:rPr>
          <w:sz w:val="24"/>
          <w:szCs w:val="24"/>
        </w:rPr>
        <w:t>Meeting was called to order at 1:02 pm by Cory Beights</w:t>
      </w:r>
    </w:p>
    <w:p w14:paraId="7EC8A067" w14:textId="77777777" w:rsidR="000331AB" w:rsidRDefault="000331AB" w:rsidP="000331AB">
      <w:pPr>
        <w:jc w:val="both"/>
        <w:rPr>
          <w:sz w:val="24"/>
          <w:szCs w:val="24"/>
        </w:rPr>
      </w:pPr>
    </w:p>
    <w:p w14:paraId="38DD3E63" w14:textId="0A6B87A7" w:rsidR="000331AB" w:rsidRDefault="000331AB" w:rsidP="000331AB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Consent Agenda</w:t>
      </w:r>
    </w:p>
    <w:p w14:paraId="5C1BE6DF" w14:textId="785D3BB0" w:rsidR="000331AB" w:rsidRDefault="000331AB" w:rsidP="000331AB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minutes from March Regular Meeting </w:t>
      </w:r>
      <w:r w:rsidR="00A466E0">
        <w:rPr>
          <w:sz w:val="24"/>
          <w:szCs w:val="24"/>
        </w:rPr>
        <w:t xml:space="preserve">– Motion to approve by </w:t>
      </w:r>
      <w:r w:rsidR="000D21B1">
        <w:rPr>
          <w:sz w:val="24"/>
          <w:szCs w:val="24"/>
        </w:rPr>
        <w:t>Norman Shipley</w:t>
      </w:r>
      <w:r w:rsidR="00A466E0">
        <w:rPr>
          <w:sz w:val="24"/>
          <w:szCs w:val="24"/>
        </w:rPr>
        <w:t>, 2</w:t>
      </w:r>
      <w:r w:rsidR="00A466E0" w:rsidRPr="00A466E0">
        <w:rPr>
          <w:sz w:val="24"/>
          <w:szCs w:val="24"/>
          <w:vertAlign w:val="superscript"/>
        </w:rPr>
        <w:t>nd</w:t>
      </w:r>
      <w:r w:rsidR="00A466E0">
        <w:rPr>
          <w:sz w:val="24"/>
          <w:szCs w:val="24"/>
        </w:rPr>
        <w:t xml:space="preserve"> by </w:t>
      </w:r>
      <w:r w:rsidR="00D66E2B">
        <w:rPr>
          <w:sz w:val="24"/>
          <w:szCs w:val="24"/>
        </w:rPr>
        <w:t>Pat Williams</w:t>
      </w:r>
      <w:r w:rsidR="00A466E0">
        <w:rPr>
          <w:sz w:val="24"/>
          <w:szCs w:val="24"/>
        </w:rPr>
        <w:t>.  Motion carried.</w:t>
      </w:r>
    </w:p>
    <w:p w14:paraId="288FE02C" w14:textId="77B6D542" w:rsidR="00A466E0" w:rsidRDefault="00A466E0" w:rsidP="000331AB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Payment of Claims– Motion to approve by Tim Bowmar, 2</w:t>
      </w:r>
      <w:r w:rsidRPr="00A466E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Norman Shipley.  Motion carried.</w:t>
      </w:r>
    </w:p>
    <w:p w14:paraId="3200CE09" w14:textId="7C9E9CCE" w:rsidR="00A466E0" w:rsidRDefault="00A466E0" w:rsidP="000331AB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Financial Report– </w:t>
      </w:r>
    </w:p>
    <w:p w14:paraId="38F9BD90" w14:textId="0E9D4D79" w:rsidR="00A466E0" w:rsidRDefault="00A466E0" w:rsidP="00A466E0">
      <w:pPr>
        <w:pStyle w:val="ListParagraph"/>
        <w:numPr>
          <w:ilvl w:val="1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season, </w:t>
      </w:r>
      <w:r w:rsidR="00D75B11">
        <w:rPr>
          <w:sz w:val="24"/>
          <w:szCs w:val="24"/>
        </w:rPr>
        <w:t>March revenue</w:t>
      </w:r>
      <w:r>
        <w:rPr>
          <w:sz w:val="24"/>
          <w:szCs w:val="24"/>
        </w:rPr>
        <w:t xml:space="preserve"> will seem low, but is comparable to March of 2025.</w:t>
      </w:r>
    </w:p>
    <w:p w14:paraId="1AF93BE6" w14:textId="40FC2226" w:rsidR="00A466E0" w:rsidRDefault="00A466E0" w:rsidP="00A466E0">
      <w:pPr>
        <w:pStyle w:val="ListParagraph"/>
        <w:numPr>
          <w:ilvl w:val="1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Financials show a credit on supplies due to an AP credit offset.</w:t>
      </w:r>
    </w:p>
    <w:p w14:paraId="388F53E5" w14:textId="7C107F42" w:rsidR="00A466E0" w:rsidRDefault="00A466E0" w:rsidP="00A466E0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Cutoffs – There are no new cutoffs to report.</w:t>
      </w:r>
    </w:p>
    <w:p w14:paraId="7B354E0B" w14:textId="1D16503A" w:rsidR="00A466E0" w:rsidRDefault="00A466E0" w:rsidP="00A466E0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Forfeitures – There are no forfeitures to report.</w:t>
      </w:r>
    </w:p>
    <w:p w14:paraId="2E94913D" w14:textId="3D989671" w:rsidR="00A466E0" w:rsidRDefault="00A466E0" w:rsidP="00A466E0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Adjustment – There are no adjustments to report.</w:t>
      </w:r>
    </w:p>
    <w:p w14:paraId="6D93E8B2" w14:textId="779CA1EF" w:rsidR="000331AB" w:rsidRDefault="00A466E0" w:rsidP="000331AB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 Meter Applications – We are awaiting contract with </w:t>
      </w:r>
      <w:r w:rsidR="00E85D9F">
        <w:rPr>
          <w:sz w:val="24"/>
          <w:szCs w:val="24"/>
        </w:rPr>
        <w:t xml:space="preserve">an </w:t>
      </w:r>
      <w:r>
        <w:rPr>
          <w:sz w:val="24"/>
          <w:szCs w:val="24"/>
        </w:rPr>
        <w:t>Engineer for</w:t>
      </w:r>
      <w:r w:rsidR="006E53C0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hydraulic study prior to approving new meter applications. </w:t>
      </w:r>
      <w:r w:rsidR="006526DB">
        <w:rPr>
          <w:sz w:val="24"/>
          <w:szCs w:val="24"/>
        </w:rPr>
        <w:t xml:space="preserve"> Per Sham we have never received a hydraulic study from the previous engineers.  Jack Roye states that typically Rural Water Districts do hydraulic studies per Board policy but it does not absolve the operator.  It is merely a way to get best information possible.</w:t>
      </w:r>
    </w:p>
    <w:p w14:paraId="6D96B547" w14:textId="77777777" w:rsidR="00A466E0" w:rsidRDefault="00A466E0" w:rsidP="00A466E0">
      <w:pPr>
        <w:jc w:val="both"/>
        <w:rPr>
          <w:sz w:val="24"/>
          <w:szCs w:val="24"/>
        </w:rPr>
      </w:pPr>
    </w:p>
    <w:p w14:paraId="50AAF688" w14:textId="3CFD476D" w:rsidR="006526DB" w:rsidRDefault="006526DB" w:rsidP="00A466E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Unfinished Business</w:t>
      </w:r>
    </w:p>
    <w:p w14:paraId="520F2AE1" w14:textId="2CD4146C" w:rsidR="006526DB" w:rsidRPr="00C828D2" w:rsidRDefault="006526DB" w:rsidP="00C828D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C828D2">
        <w:rPr>
          <w:sz w:val="24"/>
          <w:szCs w:val="24"/>
        </w:rPr>
        <w:t>Operator Report –</w:t>
      </w:r>
      <w:r w:rsidR="00EC09FC" w:rsidRPr="00C828D2">
        <w:rPr>
          <w:sz w:val="24"/>
          <w:szCs w:val="24"/>
        </w:rPr>
        <w:t xml:space="preserve"> submitted by Sham</w:t>
      </w:r>
    </w:p>
    <w:p w14:paraId="24581C95" w14:textId="6144AFFC" w:rsidR="006526DB" w:rsidRPr="00EC09FC" w:rsidRDefault="00EC09FC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Our only two</w:t>
      </w:r>
      <w:r w:rsidR="006526DB" w:rsidRPr="00EC09FC">
        <w:rPr>
          <w:sz w:val="24"/>
          <w:szCs w:val="24"/>
        </w:rPr>
        <w:t xml:space="preserve"> air compressors went down.  The newest one went out as well as the one that had been rebuilt.  We are currently using a loaner.  The cost for a new air compressor is approximately $21,000.  Sham will check into having one rebuilt again.</w:t>
      </w:r>
    </w:p>
    <w:p w14:paraId="5E7178EA" w14:textId="09D70804" w:rsidR="006526DB" w:rsidRPr="00EC09FC" w:rsidRDefault="00EC09FC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00EC09FC">
        <w:rPr>
          <w:sz w:val="24"/>
          <w:szCs w:val="24"/>
        </w:rPr>
        <w:t>The work truck problem was not the transmission, but was the fuel system, which will cost approximately $900 to repair.</w:t>
      </w:r>
    </w:p>
    <w:p w14:paraId="018D719B" w14:textId="19A7B5AA" w:rsidR="00EC09FC" w:rsidRPr="00EC09FC" w:rsidRDefault="00EC09FC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00EC09FC">
        <w:rPr>
          <w:sz w:val="24"/>
          <w:szCs w:val="24"/>
        </w:rPr>
        <w:t>Sham and Jesse continue to change out meters.</w:t>
      </w:r>
    </w:p>
    <w:p w14:paraId="7C2B3813" w14:textId="4040487A" w:rsidR="00EC09FC" w:rsidRDefault="00EC09FC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00EC09FC">
        <w:rPr>
          <w:sz w:val="24"/>
          <w:szCs w:val="24"/>
        </w:rPr>
        <w:t xml:space="preserve">The company we are purchasing our meters from has gone out of business.  </w:t>
      </w:r>
      <w:r w:rsidR="00341E9F">
        <w:rPr>
          <w:sz w:val="24"/>
          <w:szCs w:val="24"/>
        </w:rPr>
        <w:t>Sham is l</w:t>
      </w:r>
      <w:r w:rsidRPr="00EC09FC">
        <w:rPr>
          <w:sz w:val="24"/>
          <w:szCs w:val="24"/>
        </w:rPr>
        <w:t xml:space="preserve">ooking for </w:t>
      </w:r>
      <w:r w:rsidR="00956633">
        <w:rPr>
          <w:sz w:val="24"/>
          <w:szCs w:val="24"/>
        </w:rPr>
        <w:t xml:space="preserve">new </w:t>
      </w:r>
      <w:r w:rsidRPr="00EC09FC">
        <w:rPr>
          <w:sz w:val="24"/>
          <w:szCs w:val="24"/>
        </w:rPr>
        <w:t>s</w:t>
      </w:r>
      <w:r>
        <w:rPr>
          <w:sz w:val="24"/>
          <w:szCs w:val="24"/>
        </w:rPr>
        <w:t>upplier.</w:t>
      </w:r>
    </w:p>
    <w:p w14:paraId="4C9C6FDE" w14:textId="77777777" w:rsidR="00C828D2" w:rsidRDefault="00EC09FC" w:rsidP="00C828D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C828D2">
        <w:rPr>
          <w:sz w:val="24"/>
          <w:szCs w:val="24"/>
        </w:rPr>
        <w:t>Office Report – submitted by Ginger</w:t>
      </w:r>
    </w:p>
    <w:p w14:paraId="1676FA4F" w14:textId="15EB8BA1" w:rsidR="00C828D2" w:rsidRPr="00EC09FC" w:rsidRDefault="00EC09FC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 w:rsidRPr="00C828D2">
        <w:rPr>
          <w:sz w:val="24"/>
          <w:szCs w:val="24"/>
        </w:rPr>
        <w:t xml:space="preserve">There were 5 transfers submitted – </w:t>
      </w:r>
      <w:r w:rsidR="00C828D2" w:rsidRPr="00C828D2">
        <w:rPr>
          <w:sz w:val="24"/>
          <w:szCs w:val="24"/>
        </w:rPr>
        <w:t>Ziese- Premise #36</w:t>
      </w:r>
      <w:r w:rsidR="00341E9F">
        <w:rPr>
          <w:sz w:val="24"/>
          <w:szCs w:val="24"/>
        </w:rPr>
        <w:t xml:space="preserve"> </w:t>
      </w:r>
      <w:r w:rsidR="00DE2624">
        <w:rPr>
          <w:sz w:val="24"/>
          <w:szCs w:val="24"/>
        </w:rPr>
        <w:t xml:space="preserve">and Four (4) </w:t>
      </w:r>
      <w:r w:rsidR="00C828D2" w:rsidRPr="00C828D2">
        <w:rPr>
          <w:sz w:val="24"/>
          <w:szCs w:val="24"/>
        </w:rPr>
        <w:t xml:space="preserve">BARM Cookson Bend #1907, #1915, #1904, #1373 (we are awaiting paperwork to transfer tenants to the </w:t>
      </w:r>
      <w:r w:rsidR="00C828D2">
        <w:rPr>
          <w:sz w:val="24"/>
          <w:szCs w:val="24"/>
        </w:rPr>
        <w:t xml:space="preserve">new Cookson Bend </w:t>
      </w:r>
      <w:r w:rsidR="00A378F1">
        <w:rPr>
          <w:sz w:val="24"/>
          <w:szCs w:val="24"/>
        </w:rPr>
        <w:t xml:space="preserve">Marina </w:t>
      </w:r>
      <w:r w:rsidR="00C828D2">
        <w:rPr>
          <w:sz w:val="24"/>
          <w:szCs w:val="24"/>
        </w:rPr>
        <w:t>property owners)</w:t>
      </w:r>
    </w:p>
    <w:p w14:paraId="3B55E372" w14:textId="1DD59C03" w:rsidR="00C828D2" w:rsidRDefault="00C828D2" w:rsidP="00C828D2">
      <w:pPr>
        <w:pStyle w:val="ListParagraph"/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Clarification on Rules and Regulation Resolution dated 8-21-14 concerning </w:t>
      </w:r>
      <w:r w:rsidR="002F6B52">
        <w:rPr>
          <w:sz w:val="24"/>
          <w:szCs w:val="24"/>
        </w:rPr>
        <w:t xml:space="preserve">#7 Deposit information and fees.  Tabled </w:t>
      </w:r>
      <w:r w:rsidR="00A378F1">
        <w:rPr>
          <w:sz w:val="24"/>
          <w:szCs w:val="24"/>
        </w:rPr>
        <w:t>to</w:t>
      </w:r>
      <w:r w:rsidR="002F6B52">
        <w:rPr>
          <w:sz w:val="24"/>
          <w:szCs w:val="24"/>
        </w:rPr>
        <w:t xml:space="preserve"> May meeting</w:t>
      </w:r>
    </w:p>
    <w:p w14:paraId="01F0829D" w14:textId="69F7ECD5" w:rsidR="002F6B52" w:rsidRDefault="002F6B52" w:rsidP="002F6B5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Meter move charge increase – tabled to May meeting</w:t>
      </w:r>
    </w:p>
    <w:p w14:paraId="7446A74D" w14:textId="65C71102" w:rsidR="002F6B52" w:rsidRDefault="002F6B52" w:rsidP="002F6B5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Posting of full-time staff position – there have been no applicants by email, mail or in person.  It is now on the CCRWD #13 website and Facebook.  Sham will check with Cherokee Nation as well as other possible sites for posting.</w:t>
      </w:r>
    </w:p>
    <w:p w14:paraId="6FE25318" w14:textId="78E6A040" w:rsidR="002F6B52" w:rsidRDefault="002F6B52" w:rsidP="002F6B5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2F6B52">
        <w:rPr>
          <w:sz w:val="24"/>
          <w:szCs w:val="24"/>
        </w:rPr>
        <w:t xml:space="preserve">Loan forgiveness – Susan Cresswell reported her </w:t>
      </w:r>
      <w:r w:rsidR="00E607EB">
        <w:rPr>
          <w:sz w:val="24"/>
          <w:szCs w:val="24"/>
        </w:rPr>
        <w:t xml:space="preserve">research </w:t>
      </w:r>
      <w:r w:rsidRPr="002F6B52">
        <w:rPr>
          <w:sz w:val="24"/>
          <w:szCs w:val="24"/>
        </w:rPr>
        <w:t xml:space="preserve">findings, but the timelines and </w:t>
      </w:r>
      <w:r w:rsidR="00B73D4B">
        <w:rPr>
          <w:sz w:val="24"/>
          <w:szCs w:val="24"/>
        </w:rPr>
        <w:t>percentages of forgiveness</w:t>
      </w:r>
      <w:r w:rsidRPr="002F6B52">
        <w:rPr>
          <w:sz w:val="24"/>
          <w:szCs w:val="24"/>
        </w:rPr>
        <w:t xml:space="preserve"> have now changed.  We will not move forward with this as we cannot meet the </w:t>
      </w:r>
      <w:r w:rsidR="0089502A">
        <w:rPr>
          <w:sz w:val="24"/>
          <w:szCs w:val="24"/>
        </w:rPr>
        <w:t>June deadline.</w:t>
      </w:r>
    </w:p>
    <w:p w14:paraId="2672B3C4" w14:textId="37B749FB" w:rsidR="002F6B52" w:rsidRDefault="002F6B52" w:rsidP="002B0D76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2B0D76">
        <w:rPr>
          <w:sz w:val="24"/>
          <w:szCs w:val="24"/>
        </w:rPr>
        <w:t>Review of proposed Engineering contract with LeBlanc.</w:t>
      </w:r>
      <w:r w:rsidR="000025C6" w:rsidRPr="002B0D76">
        <w:rPr>
          <w:sz w:val="24"/>
          <w:szCs w:val="24"/>
        </w:rPr>
        <w:t xml:space="preserve">  </w:t>
      </w:r>
      <w:r w:rsidR="009C10E6" w:rsidRPr="002B0D76">
        <w:rPr>
          <w:sz w:val="24"/>
          <w:szCs w:val="24"/>
        </w:rPr>
        <w:t xml:space="preserve">Cason LeBlanc was at the meeting and introduced </w:t>
      </w:r>
      <w:r w:rsidR="00E35E7E" w:rsidRPr="002B0D76">
        <w:rPr>
          <w:sz w:val="24"/>
          <w:szCs w:val="24"/>
        </w:rPr>
        <w:t xml:space="preserve">his staff.  </w:t>
      </w:r>
      <w:r w:rsidR="000025C6" w:rsidRPr="002B0D76">
        <w:rPr>
          <w:sz w:val="24"/>
          <w:szCs w:val="24"/>
        </w:rPr>
        <w:t xml:space="preserve">We </w:t>
      </w:r>
      <w:r w:rsidR="00E35E7E" w:rsidRPr="002B0D76">
        <w:rPr>
          <w:sz w:val="24"/>
          <w:szCs w:val="24"/>
        </w:rPr>
        <w:t xml:space="preserve">previously received </w:t>
      </w:r>
      <w:r w:rsidR="000025C6" w:rsidRPr="002B0D76">
        <w:rPr>
          <w:sz w:val="24"/>
          <w:szCs w:val="24"/>
        </w:rPr>
        <w:t>the proposed contract and had it reviewed</w:t>
      </w:r>
      <w:r w:rsidR="001B1325" w:rsidRPr="002B0D76">
        <w:rPr>
          <w:sz w:val="24"/>
          <w:szCs w:val="24"/>
        </w:rPr>
        <w:t xml:space="preserve"> by our attorney, John Y</w:t>
      </w:r>
      <w:r w:rsidR="00885029" w:rsidRPr="002B0D76">
        <w:rPr>
          <w:sz w:val="24"/>
          <w:szCs w:val="24"/>
        </w:rPr>
        <w:t>oung</w:t>
      </w:r>
      <w:r w:rsidR="001B1325" w:rsidRPr="002B0D76">
        <w:rPr>
          <w:sz w:val="24"/>
          <w:szCs w:val="24"/>
        </w:rPr>
        <w:t xml:space="preserve">.  Based on his response, </w:t>
      </w:r>
      <w:r w:rsidR="00885029" w:rsidRPr="002B0D76">
        <w:rPr>
          <w:sz w:val="24"/>
          <w:szCs w:val="24"/>
        </w:rPr>
        <w:t>he</w:t>
      </w:r>
      <w:r w:rsidR="000025C6" w:rsidRPr="002B0D76">
        <w:rPr>
          <w:sz w:val="24"/>
          <w:szCs w:val="24"/>
        </w:rPr>
        <w:t xml:space="preserve"> has been asked to work with LeBlanc to </w:t>
      </w:r>
      <w:r w:rsidR="00332FB4" w:rsidRPr="002B0D76">
        <w:rPr>
          <w:sz w:val="24"/>
          <w:szCs w:val="24"/>
        </w:rPr>
        <w:t xml:space="preserve">negotiate a contract ensuring </w:t>
      </w:r>
      <w:r w:rsidR="002235F4" w:rsidRPr="002B0D76">
        <w:rPr>
          <w:sz w:val="24"/>
          <w:szCs w:val="24"/>
        </w:rPr>
        <w:t xml:space="preserve">all of our concerns are addressed </w:t>
      </w:r>
      <w:r w:rsidR="004B1321" w:rsidRPr="002B0D76">
        <w:rPr>
          <w:sz w:val="24"/>
          <w:szCs w:val="24"/>
        </w:rPr>
        <w:t>with</w:t>
      </w:r>
      <w:r w:rsidR="002235F4" w:rsidRPr="002B0D76">
        <w:rPr>
          <w:sz w:val="24"/>
          <w:szCs w:val="24"/>
        </w:rPr>
        <w:t>in the contract.</w:t>
      </w:r>
      <w:r w:rsidR="000025C6" w:rsidRPr="002B0D76">
        <w:rPr>
          <w:sz w:val="24"/>
          <w:szCs w:val="24"/>
        </w:rPr>
        <w:t xml:space="preserve"> This item has been tabled until the next meeting</w:t>
      </w:r>
      <w:r w:rsidR="00127BE5" w:rsidRPr="002B0D76">
        <w:rPr>
          <w:sz w:val="24"/>
          <w:szCs w:val="24"/>
        </w:rPr>
        <w:t>.  Due to the urgen</w:t>
      </w:r>
      <w:r w:rsidR="004B513A" w:rsidRPr="002B0D76">
        <w:rPr>
          <w:sz w:val="24"/>
          <w:szCs w:val="24"/>
        </w:rPr>
        <w:t xml:space="preserve">t need of the hydraulic study, this might possibly </w:t>
      </w:r>
      <w:r w:rsidR="00413B71" w:rsidRPr="002B0D76">
        <w:rPr>
          <w:sz w:val="24"/>
          <w:szCs w:val="24"/>
        </w:rPr>
        <w:t xml:space="preserve">be </w:t>
      </w:r>
      <w:r w:rsidR="00383984">
        <w:rPr>
          <w:sz w:val="24"/>
          <w:szCs w:val="24"/>
        </w:rPr>
        <w:t>addressed at</w:t>
      </w:r>
      <w:r w:rsidR="00413B71" w:rsidRPr="002B0D76">
        <w:rPr>
          <w:sz w:val="24"/>
          <w:szCs w:val="24"/>
        </w:rPr>
        <w:t xml:space="preserve"> a special meeting if we can get this information in a timely manner.</w:t>
      </w:r>
    </w:p>
    <w:p w14:paraId="75C76E6B" w14:textId="77777777" w:rsidR="007458FE" w:rsidRDefault="007458FE" w:rsidP="007458FE">
      <w:pPr>
        <w:jc w:val="both"/>
        <w:rPr>
          <w:sz w:val="24"/>
          <w:szCs w:val="24"/>
        </w:rPr>
      </w:pPr>
    </w:p>
    <w:p w14:paraId="71EE4FF4" w14:textId="38CFD51D" w:rsidR="007458FE" w:rsidRPr="007458FE" w:rsidRDefault="007458FE" w:rsidP="007458F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New Business</w:t>
      </w:r>
      <w:r w:rsidR="002C2B3A">
        <w:rPr>
          <w:sz w:val="24"/>
          <w:szCs w:val="24"/>
        </w:rPr>
        <w:t xml:space="preserve"> – There was no new business before the board.</w:t>
      </w:r>
    </w:p>
    <w:p w14:paraId="2CFD220D" w14:textId="77777777" w:rsidR="006907F0" w:rsidRDefault="006907F0" w:rsidP="006907F0">
      <w:pPr>
        <w:jc w:val="both"/>
        <w:rPr>
          <w:sz w:val="24"/>
          <w:szCs w:val="24"/>
        </w:rPr>
      </w:pPr>
    </w:p>
    <w:p w14:paraId="22E7747D" w14:textId="08745BDB" w:rsidR="006907F0" w:rsidRDefault="00A25DA4" w:rsidP="006907F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295C176A" w14:textId="182F7B7A" w:rsidR="00A25DA4" w:rsidRDefault="00A25DA4" w:rsidP="006907F0">
      <w:pPr>
        <w:jc w:val="both"/>
        <w:rPr>
          <w:sz w:val="24"/>
          <w:szCs w:val="24"/>
        </w:rPr>
      </w:pPr>
      <w:r>
        <w:rPr>
          <w:sz w:val="24"/>
          <w:szCs w:val="24"/>
        </w:rPr>
        <w:t>There being no further business</w:t>
      </w:r>
      <w:r w:rsidR="007458FE">
        <w:rPr>
          <w:sz w:val="24"/>
          <w:szCs w:val="24"/>
        </w:rPr>
        <w:t xml:space="preserve"> before the Board, Cory Beights made a motion to adjourn the meeting at 2:06 p.m. which was 2</w:t>
      </w:r>
      <w:r w:rsidR="007458FE" w:rsidRPr="007458FE">
        <w:rPr>
          <w:sz w:val="24"/>
          <w:szCs w:val="24"/>
          <w:vertAlign w:val="superscript"/>
        </w:rPr>
        <w:t>nd</w:t>
      </w:r>
      <w:r w:rsidR="007458FE">
        <w:rPr>
          <w:sz w:val="24"/>
          <w:szCs w:val="24"/>
        </w:rPr>
        <w:t xml:space="preserve"> by Susan Cresswell</w:t>
      </w:r>
      <w:r w:rsidR="002C2B3A">
        <w:rPr>
          <w:sz w:val="24"/>
          <w:szCs w:val="24"/>
        </w:rPr>
        <w:t>.</w:t>
      </w:r>
    </w:p>
    <w:p w14:paraId="5F96FC57" w14:textId="77777777" w:rsidR="002C2B3A" w:rsidRDefault="002C2B3A" w:rsidP="006907F0">
      <w:pPr>
        <w:jc w:val="both"/>
        <w:rPr>
          <w:sz w:val="24"/>
          <w:szCs w:val="24"/>
        </w:rPr>
      </w:pPr>
    </w:p>
    <w:p w14:paraId="55A9B042" w14:textId="3F2F5395" w:rsidR="002C2B3A" w:rsidRDefault="00D15096" w:rsidP="006907F0">
      <w:pPr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7530753F" w14:textId="77777777" w:rsidR="007D05F2" w:rsidRDefault="007D05F2" w:rsidP="006907F0">
      <w:pPr>
        <w:jc w:val="both"/>
        <w:rPr>
          <w:sz w:val="24"/>
          <w:szCs w:val="24"/>
        </w:rPr>
      </w:pPr>
    </w:p>
    <w:p w14:paraId="5B6A2E1A" w14:textId="5BB2C94A" w:rsidR="007D05F2" w:rsidRDefault="00AB3229" w:rsidP="006907F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69D557F0" w14:textId="08227ADD" w:rsidR="007D05F2" w:rsidRDefault="007D05F2" w:rsidP="006907F0">
      <w:pPr>
        <w:jc w:val="both"/>
        <w:rPr>
          <w:sz w:val="24"/>
          <w:szCs w:val="24"/>
        </w:rPr>
      </w:pPr>
      <w:r>
        <w:rPr>
          <w:sz w:val="24"/>
          <w:szCs w:val="24"/>
        </w:rPr>
        <w:t>Ginger Garde</w:t>
      </w:r>
    </w:p>
    <w:p w14:paraId="22A4715E" w14:textId="77777777" w:rsidR="00D15096" w:rsidRDefault="00D15096" w:rsidP="006907F0">
      <w:pPr>
        <w:jc w:val="both"/>
        <w:rPr>
          <w:sz w:val="24"/>
          <w:szCs w:val="24"/>
        </w:rPr>
      </w:pPr>
    </w:p>
    <w:p w14:paraId="5A3387C8" w14:textId="362C5F8B" w:rsidR="00D15096" w:rsidRPr="00D15096" w:rsidRDefault="004D0B9D" w:rsidP="006907F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</w:t>
      </w:r>
    </w:p>
    <w:p w14:paraId="1BEE9245" w14:textId="77777777" w:rsidR="007A2603" w:rsidRDefault="007A2603" w:rsidP="007A2603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Susan Cresswell   </w:t>
      </w:r>
    </w:p>
    <w:p w14:paraId="5FAEC0C8" w14:textId="77777777" w:rsidR="007A2603" w:rsidRDefault="007A2603" w:rsidP="007A2603">
      <w:pPr>
        <w:jc w:val="right"/>
        <w:rPr>
          <w:sz w:val="24"/>
          <w:szCs w:val="24"/>
        </w:rPr>
      </w:pPr>
    </w:p>
    <w:p w14:paraId="3C557B33" w14:textId="60B5329F" w:rsidR="007A2603" w:rsidRDefault="007A2603" w:rsidP="007A2603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769E291B" w14:textId="76197B7A" w:rsidR="007458FE" w:rsidRPr="00A25DA4" w:rsidRDefault="007A2603" w:rsidP="00AB3229">
      <w:pPr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Board Secretary        </w:t>
      </w:r>
    </w:p>
    <w:p w14:paraId="10027AB7" w14:textId="77777777" w:rsidR="000E17BF" w:rsidRPr="000E17BF" w:rsidRDefault="000E17BF" w:rsidP="000E17BF">
      <w:pPr>
        <w:jc w:val="both"/>
        <w:rPr>
          <w:sz w:val="24"/>
          <w:szCs w:val="24"/>
        </w:rPr>
      </w:pPr>
    </w:p>
    <w:sectPr w:rsidR="000E17BF" w:rsidRPr="000E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A3273"/>
    <w:multiLevelType w:val="hybridMultilevel"/>
    <w:tmpl w:val="566C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D257A"/>
    <w:multiLevelType w:val="hybridMultilevel"/>
    <w:tmpl w:val="709EFF14"/>
    <w:lvl w:ilvl="0" w:tplc="4AD8B66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C50E81"/>
    <w:multiLevelType w:val="hybridMultilevel"/>
    <w:tmpl w:val="756C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5582341">
    <w:abstractNumId w:val="22"/>
  </w:num>
  <w:num w:numId="2" w16cid:durableId="693846184">
    <w:abstractNumId w:val="12"/>
  </w:num>
  <w:num w:numId="3" w16cid:durableId="31076513">
    <w:abstractNumId w:val="10"/>
  </w:num>
  <w:num w:numId="4" w16cid:durableId="1699312539">
    <w:abstractNumId w:val="24"/>
  </w:num>
  <w:num w:numId="5" w16cid:durableId="584844872">
    <w:abstractNumId w:val="15"/>
  </w:num>
  <w:num w:numId="6" w16cid:durableId="872116480">
    <w:abstractNumId w:val="18"/>
  </w:num>
  <w:num w:numId="7" w16cid:durableId="64181448">
    <w:abstractNumId w:val="21"/>
  </w:num>
  <w:num w:numId="8" w16cid:durableId="998463613">
    <w:abstractNumId w:val="9"/>
  </w:num>
  <w:num w:numId="9" w16cid:durableId="1600527971">
    <w:abstractNumId w:val="7"/>
  </w:num>
  <w:num w:numId="10" w16cid:durableId="1945578410">
    <w:abstractNumId w:val="6"/>
  </w:num>
  <w:num w:numId="11" w16cid:durableId="164059612">
    <w:abstractNumId w:val="5"/>
  </w:num>
  <w:num w:numId="12" w16cid:durableId="775557449">
    <w:abstractNumId w:val="4"/>
  </w:num>
  <w:num w:numId="13" w16cid:durableId="1045834518">
    <w:abstractNumId w:val="8"/>
  </w:num>
  <w:num w:numId="14" w16cid:durableId="131758132">
    <w:abstractNumId w:val="3"/>
  </w:num>
  <w:num w:numId="15" w16cid:durableId="262107215">
    <w:abstractNumId w:val="2"/>
  </w:num>
  <w:num w:numId="16" w16cid:durableId="1557618410">
    <w:abstractNumId w:val="1"/>
  </w:num>
  <w:num w:numId="17" w16cid:durableId="1185945902">
    <w:abstractNumId w:val="0"/>
  </w:num>
  <w:num w:numId="18" w16cid:durableId="1496920512">
    <w:abstractNumId w:val="16"/>
  </w:num>
  <w:num w:numId="19" w16cid:durableId="1203515926">
    <w:abstractNumId w:val="17"/>
  </w:num>
  <w:num w:numId="20" w16cid:durableId="267737798">
    <w:abstractNumId w:val="23"/>
  </w:num>
  <w:num w:numId="21" w16cid:durableId="1942569249">
    <w:abstractNumId w:val="20"/>
  </w:num>
  <w:num w:numId="22" w16cid:durableId="1054429232">
    <w:abstractNumId w:val="11"/>
  </w:num>
  <w:num w:numId="23" w16cid:durableId="1309213580">
    <w:abstractNumId w:val="25"/>
  </w:num>
  <w:num w:numId="24" w16cid:durableId="85005501">
    <w:abstractNumId w:val="19"/>
  </w:num>
  <w:num w:numId="25" w16cid:durableId="1866863993">
    <w:abstractNumId w:val="13"/>
  </w:num>
  <w:num w:numId="26" w16cid:durableId="1032416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AB"/>
    <w:rsid w:val="000025C6"/>
    <w:rsid w:val="000331AB"/>
    <w:rsid w:val="000D21B1"/>
    <w:rsid w:val="000E17BF"/>
    <w:rsid w:val="00127BE5"/>
    <w:rsid w:val="001B1325"/>
    <w:rsid w:val="002235F4"/>
    <w:rsid w:val="002B0D76"/>
    <w:rsid w:val="002C2B3A"/>
    <w:rsid w:val="002F6B52"/>
    <w:rsid w:val="00332FB4"/>
    <w:rsid w:val="00341E9F"/>
    <w:rsid w:val="00383984"/>
    <w:rsid w:val="003F4E6B"/>
    <w:rsid w:val="00413B71"/>
    <w:rsid w:val="00416A9A"/>
    <w:rsid w:val="004B1321"/>
    <w:rsid w:val="004B513A"/>
    <w:rsid w:val="004D0B9D"/>
    <w:rsid w:val="00645252"/>
    <w:rsid w:val="006526DB"/>
    <w:rsid w:val="00655A71"/>
    <w:rsid w:val="006907F0"/>
    <w:rsid w:val="006D3D74"/>
    <w:rsid w:val="006E53C0"/>
    <w:rsid w:val="007458FE"/>
    <w:rsid w:val="007A2603"/>
    <w:rsid w:val="007D05F2"/>
    <w:rsid w:val="0083569A"/>
    <w:rsid w:val="00885029"/>
    <w:rsid w:val="0089502A"/>
    <w:rsid w:val="00956633"/>
    <w:rsid w:val="00994759"/>
    <w:rsid w:val="009A3E20"/>
    <w:rsid w:val="009C10E6"/>
    <w:rsid w:val="00A201D3"/>
    <w:rsid w:val="00A25DA4"/>
    <w:rsid w:val="00A378F1"/>
    <w:rsid w:val="00A466E0"/>
    <w:rsid w:val="00A9204E"/>
    <w:rsid w:val="00AB3229"/>
    <w:rsid w:val="00AD30E6"/>
    <w:rsid w:val="00AE4229"/>
    <w:rsid w:val="00B37D88"/>
    <w:rsid w:val="00B73D4B"/>
    <w:rsid w:val="00BE70E8"/>
    <w:rsid w:val="00C828D2"/>
    <w:rsid w:val="00D15096"/>
    <w:rsid w:val="00D45A99"/>
    <w:rsid w:val="00D66E2B"/>
    <w:rsid w:val="00D75B11"/>
    <w:rsid w:val="00DE2624"/>
    <w:rsid w:val="00E35E7E"/>
    <w:rsid w:val="00E607EB"/>
    <w:rsid w:val="00E85D9F"/>
    <w:rsid w:val="00EC09FC"/>
    <w:rsid w:val="00F06FF0"/>
    <w:rsid w:val="00F9216C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617"/>
  <w15:chartTrackingRefBased/>
  <w15:docId w15:val="{24DE36C2-0A19-418A-958A-EACF243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3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CAB7A396-191F-41EE-9E11-867C83F37356%7d\%7b7CD514F3-CB58-4B0F-911A-FAD0E47A2BAF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{7CD514F3-CB58-4B0F-911A-FAD0E47A2BAF}TF2de6fc23-48e8-448b-960e-1bdc6e9248ab4ef8d1ac_win32-7424dd8ab5ea</Template>
  <TotalTime>164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Cullen</dc:creator>
  <cp:keywords/>
  <dc:description/>
  <cp:lastModifiedBy>Cherokee County RWD13</cp:lastModifiedBy>
  <cp:revision>46</cp:revision>
  <cp:lastPrinted>2026-04-21T19:52:00Z</cp:lastPrinted>
  <dcterms:created xsi:type="dcterms:W3CDTF">2026-04-21T15:24:00Z</dcterms:created>
  <dcterms:modified xsi:type="dcterms:W3CDTF">2026-04-21T19:52:00Z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